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恭城瑶族自治县人民医院</w:t>
      </w:r>
    </w:p>
    <w:p>
      <w:pPr>
        <w:spacing w:line="360" w:lineRule="auto"/>
        <w:jc w:val="center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关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t>于中药熏蒸机、超声波治疗仪、腹腔镜镜头、亚低温治疗仪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采购报名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</w:rPr>
        <w:t>公告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instrText xml:space="preserve"> HYPERLINK "http://www.gxhospital.com/open_zbxj/2021/javascript:;" \o "分享到微信" </w:instrTex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</w:rPr>
        <w:t>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end"/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根据医院工作需要，现拟对中药熏蒸机、超声波治疗仪、腹腔镜镜头、亚低温治疗仪等采购项目进行公示，现将有关事项公告如下：</w:t>
      </w:r>
    </w:p>
    <w:p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项目名称：中药熏蒸机、超声波治疗仪、腹腔镜镜头、亚低温治疗仪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二、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：Y2022-H1215-005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三、</w:t>
      </w:r>
      <w:r>
        <w:rPr>
          <w:rFonts w:hint="eastAsia" w:ascii="宋体" w:hAnsi="宋体" w:eastAsia="宋体" w:cs="宋体"/>
          <w:color w:val="auto"/>
          <w:highlight w:val="none"/>
        </w:rPr>
        <w:t>项目预算（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最高限价</w:t>
      </w:r>
      <w:r>
        <w:rPr>
          <w:rFonts w:hint="eastAsia" w:ascii="宋体" w:hAnsi="宋体" w:eastAsia="宋体" w:cs="宋体"/>
          <w:color w:val="auto"/>
          <w:highlight w:val="none"/>
        </w:rPr>
        <w:t>）：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贰拾陆</w:t>
      </w:r>
      <w:r>
        <w:rPr>
          <w:rFonts w:hint="eastAsia" w:ascii="宋体" w:hAnsi="宋体" w:eastAsia="宋体" w:cs="宋体"/>
          <w:color w:val="auto"/>
          <w:highlight w:val="none"/>
        </w:rPr>
        <w:t>万元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260000.00元）</w:t>
      </w:r>
    </w:p>
    <w:tbl>
      <w:tblPr>
        <w:tblStyle w:val="12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670"/>
        <w:gridCol w:w="999"/>
        <w:gridCol w:w="2188"/>
        <w:gridCol w:w="2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267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设备名称</w:t>
            </w:r>
          </w:p>
        </w:tc>
        <w:tc>
          <w:tcPr>
            <w:tcW w:w="9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数量</w:t>
            </w:r>
          </w:p>
        </w:tc>
        <w:tc>
          <w:tcPr>
            <w:tcW w:w="21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参数</w:t>
            </w:r>
          </w:p>
        </w:tc>
        <w:tc>
          <w:tcPr>
            <w:tcW w:w="25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单项最高限价（元）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7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中药熏蒸机</w:t>
            </w:r>
          </w:p>
        </w:tc>
        <w:tc>
          <w:tcPr>
            <w:tcW w:w="9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1套</w:t>
            </w:r>
          </w:p>
        </w:tc>
        <w:tc>
          <w:tcPr>
            <w:tcW w:w="21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详见附件1采购需求</w:t>
            </w:r>
          </w:p>
        </w:tc>
        <w:tc>
          <w:tcPr>
            <w:tcW w:w="25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67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超声波治疗仪</w:t>
            </w:r>
          </w:p>
        </w:tc>
        <w:tc>
          <w:tcPr>
            <w:tcW w:w="9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1套</w:t>
            </w:r>
          </w:p>
        </w:tc>
        <w:tc>
          <w:tcPr>
            <w:tcW w:w="21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详见附件1采购需求</w:t>
            </w:r>
          </w:p>
        </w:tc>
        <w:tc>
          <w:tcPr>
            <w:tcW w:w="25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85000.00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67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腹腔镜镜头</w:t>
            </w:r>
          </w:p>
        </w:tc>
        <w:tc>
          <w:tcPr>
            <w:tcW w:w="9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1套</w:t>
            </w:r>
          </w:p>
        </w:tc>
        <w:tc>
          <w:tcPr>
            <w:tcW w:w="21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详见附件1采购需求</w:t>
            </w:r>
          </w:p>
        </w:tc>
        <w:tc>
          <w:tcPr>
            <w:tcW w:w="25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67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亚低温治疗仪</w:t>
            </w:r>
          </w:p>
        </w:tc>
        <w:tc>
          <w:tcPr>
            <w:tcW w:w="9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1套</w:t>
            </w:r>
          </w:p>
        </w:tc>
        <w:tc>
          <w:tcPr>
            <w:tcW w:w="21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详见附件1采购需求</w:t>
            </w:r>
          </w:p>
        </w:tc>
        <w:tc>
          <w:tcPr>
            <w:tcW w:w="25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45000.00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699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合计</w:t>
            </w:r>
          </w:p>
        </w:tc>
        <w:tc>
          <w:tcPr>
            <w:tcW w:w="25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260000.00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四、项目采购内容：中药熏蒸机1套、超声波治疗仪1套、腹腔镜镜头1套、亚低温治疗仪1套。（详见附件1：采购需求）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五、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报名资质要求：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1、必须具有独立法人资格，能独立承担民事责任和合同义务；必须具有有效企业法人营业执照，执照中必须具有本项目的经营范围；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2、近三年内无违规违法行为、政府采购活动中无不良记录；</w:t>
      </w:r>
    </w:p>
    <w:p>
      <w:pPr>
        <w:pStyle w:val="5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2"/>
          <w:sz w:val="21"/>
          <w:szCs w:val="24"/>
          <w:highlight w:val="none"/>
          <w:lang w:val="en-US" w:eastAsia="zh-CN" w:bidi="ar-SA"/>
        </w:rPr>
        <w:t>、属于二类、三类医疗器械目录产品的供应商按《医疗器械监督管理条例》（国务院令第739号）医疗器械分类管理要求具备有效的医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疗器械经营备案凭证或者经营许可证，且经营范围必须包含采购标的[符合《医疗器械监督管理条例》第四十一条第二款规定的除外]；或者供应商具有《医疗器械监督管理条例》第四十三条规定的注册人凭证；</w:t>
      </w:r>
    </w:p>
    <w:p>
      <w:pPr>
        <w:pStyle w:val="5"/>
        <w:ind w:firstLine="42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4、本项目不接受联合体报名。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六</w:t>
      </w:r>
      <w:r>
        <w:rPr>
          <w:rFonts w:hint="eastAsia" w:ascii="宋体" w:hAnsi="宋体" w:eastAsia="宋体" w:cs="宋体"/>
          <w:color w:val="auto"/>
          <w:highlight w:val="none"/>
        </w:rPr>
        <w:t>、报名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所需提供材料</w:t>
      </w:r>
      <w:r>
        <w:rPr>
          <w:rFonts w:hint="eastAsia" w:ascii="宋体" w:hAnsi="宋体" w:eastAsia="宋体" w:cs="宋体"/>
          <w:color w:val="auto"/>
          <w:highlight w:val="none"/>
        </w:rPr>
        <w:t>：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1、营业执照复印件（加盖公章）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2、法定代表人授权书、法定代表人及授权代表人身份证复印件（加盖公章）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、①本项目有第二类医疗器械的，应提供有效的医疗器械经营备案凭证（经营范围包含采购的第二类医疗器械），符合《医疗器械监督管理条例》（国务院令第739号）第四十一条第二款规定的除外；如供应商符合《医疗器械监督管理条例》第四十三条“医疗器械注册人、备案人经营其注册、备案的医疗器械，无需办理医疗器械经营许可或者备案，但应当符合本条例规定的经营条件”规定的，仅需提供该医疗器械注册证（另附表格列明所投标对应产品的名称和规格型号，格式自拟）。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②本项目有第三类医疗器械的，应提供有效的医疗器械经营许可证（经营范围包含采购的第三类医疗器械）；如供应商符合《医疗器械监督管理条例》第四十三条“医疗器械注册人、备案人经营其注册、备案的医疗器械，无需办理医疗器械经营许可或者备案，但应当符合本条例规定的经营条件”规定的，仅需提供该医疗器械注册证（另附表格列明所投标对应产品的名称和规格型号，格式自拟）。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 ③本项目有第二类和第三类医疗器械的，应按上述①②要求提供。不涉及则无需提供。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报名表（详见附件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2: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报名表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）</w:t>
      </w:r>
    </w:p>
    <w:p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备注：请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各</w:t>
      </w:r>
      <w:r>
        <w:rPr>
          <w:rFonts w:hint="eastAsia" w:ascii="宋体" w:hAnsi="宋体" w:eastAsia="宋体" w:cs="宋体"/>
          <w:color w:val="auto"/>
          <w:highlight w:val="none"/>
        </w:rPr>
        <w:t>报名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highlight w:val="none"/>
        </w:rPr>
        <w:t>将完整的报名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材料扫描</w:t>
      </w:r>
      <w:r>
        <w:rPr>
          <w:rFonts w:hint="eastAsia" w:ascii="宋体" w:hAnsi="宋体" w:eastAsia="宋体" w:cs="宋体"/>
          <w:color w:val="auto"/>
          <w:highlight w:val="none"/>
        </w:rPr>
        <w:t>件打包压缩发至邮箱：gcxryzzb@163.com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七</w:t>
      </w:r>
      <w:r>
        <w:rPr>
          <w:rFonts w:hint="eastAsia" w:ascii="宋体" w:hAnsi="宋体" w:eastAsia="宋体" w:cs="宋体"/>
          <w:color w:val="auto"/>
          <w:highlight w:val="none"/>
        </w:rPr>
        <w:t>、报名时间及地点：</w:t>
      </w:r>
    </w:p>
    <w:p>
      <w:pPr>
        <w:spacing w:line="360" w:lineRule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报名方式：网上报名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auto"/>
          <w:highlight w:val="none"/>
        </w:rPr>
        <w:t>报名时间：截止时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间至202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17时30分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联系人：李老师；联系电话：0773-8212139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恭城县瑶族自治县人民医院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7号楼3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楼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八、文件提交时间及地点：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文件提交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时间：截止时间至202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22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17时30分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文件提交方式：（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）现场提交；（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）邮寄提交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邮寄提交联系方式：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联系人：李老师；联系电话：0773-8212139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恭城瑶族自治县人民医院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7号楼3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楼</w:t>
      </w:r>
    </w:p>
    <w:p>
      <w:pPr>
        <w:pStyle w:val="5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九、对本次公告内容提出询问，请按以下方式联系：</w:t>
      </w:r>
    </w:p>
    <w:p>
      <w:pPr>
        <w:pStyle w:val="5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1、项目联系人：李老师；联系电话：0773-8212139</w:t>
      </w:r>
    </w:p>
    <w:p>
      <w:pPr>
        <w:pStyle w:val="5"/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2、监督人员：纪检监察办（0773-8217955），邮箱：gcyyyb2021@163.com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right"/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恭城瑶族自治县人民医院</w:t>
      </w:r>
    </w:p>
    <w:p>
      <w:pPr>
        <w:spacing w:line="360" w:lineRule="auto"/>
        <w:jc w:val="right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2022年12月15 日</w:t>
      </w:r>
    </w:p>
    <w:p>
      <w:pPr>
        <w:rPr>
          <w:rFonts w:hint="eastAsia" w:ascii="宋体" w:hAnsi="宋体" w:eastAsia="宋体" w:cs="宋体"/>
          <w:color w:val="auto"/>
          <w:highlight w:val="none"/>
          <w:lang w:eastAsia="zh-CN"/>
        </w:rPr>
      </w:pP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F7B87"/>
    <w:multiLevelType w:val="singleLevel"/>
    <w:tmpl w:val="635F7B87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75D71C9"/>
    <w:multiLevelType w:val="multilevel"/>
    <w:tmpl w:val="775D71C9"/>
    <w:lvl w:ilvl="0" w:tentative="0">
      <w:start w:val="1"/>
      <w:numFmt w:val="decimal"/>
      <w:pStyle w:val="19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NTc0YmQwNmNlMTQ3Yzc0ZTczN2RmMjcyYjY1MDYifQ=="/>
  </w:docVars>
  <w:rsids>
    <w:rsidRoot w:val="5CCD0D2C"/>
    <w:rsid w:val="001A5667"/>
    <w:rsid w:val="00CB1BA4"/>
    <w:rsid w:val="02D43D4E"/>
    <w:rsid w:val="02EE58E9"/>
    <w:rsid w:val="04FE0599"/>
    <w:rsid w:val="05121531"/>
    <w:rsid w:val="07CA1E5D"/>
    <w:rsid w:val="07FC7AC6"/>
    <w:rsid w:val="08D221DF"/>
    <w:rsid w:val="08DE7423"/>
    <w:rsid w:val="092D54BA"/>
    <w:rsid w:val="09573BCB"/>
    <w:rsid w:val="095807DB"/>
    <w:rsid w:val="09D200FF"/>
    <w:rsid w:val="0ADA3F89"/>
    <w:rsid w:val="0C8C215F"/>
    <w:rsid w:val="0C926014"/>
    <w:rsid w:val="0D3D51C7"/>
    <w:rsid w:val="0D7D3F8B"/>
    <w:rsid w:val="0E771E16"/>
    <w:rsid w:val="0F5015A7"/>
    <w:rsid w:val="0F8C47CC"/>
    <w:rsid w:val="10CC55B8"/>
    <w:rsid w:val="111A2D11"/>
    <w:rsid w:val="11555F29"/>
    <w:rsid w:val="138C1266"/>
    <w:rsid w:val="14F85A16"/>
    <w:rsid w:val="15C45214"/>
    <w:rsid w:val="164F43B9"/>
    <w:rsid w:val="189B6736"/>
    <w:rsid w:val="18C705D1"/>
    <w:rsid w:val="193B57CC"/>
    <w:rsid w:val="193C7053"/>
    <w:rsid w:val="19FD41BF"/>
    <w:rsid w:val="1AC44EC4"/>
    <w:rsid w:val="1B381FCA"/>
    <w:rsid w:val="1B7A221F"/>
    <w:rsid w:val="1C756320"/>
    <w:rsid w:val="1D5E2880"/>
    <w:rsid w:val="1FC37301"/>
    <w:rsid w:val="218F3B6B"/>
    <w:rsid w:val="219A0896"/>
    <w:rsid w:val="21FC6858"/>
    <w:rsid w:val="220B7F0B"/>
    <w:rsid w:val="24585C62"/>
    <w:rsid w:val="247B069B"/>
    <w:rsid w:val="25894EDA"/>
    <w:rsid w:val="26705E4C"/>
    <w:rsid w:val="26E86B9F"/>
    <w:rsid w:val="27FE68C6"/>
    <w:rsid w:val="280F766B"/>
    <w:rsid w:val="281700B6"/>
    <w:rsid w:val="28CA4115"/>
    <w:rsid w:val="28DB36EC"/>
    <w:rsid w:val="29022526"/>
    <w:rsid w:val="29086F52"/>
    <w:rsid w:val="2A120694"/>
    <w:rsid w:val="2A8A2B1A"/>
    <w:rsid w:val="2B832E1E"/>
    <w:rsid w:val="2C081611"/>
    <w:rsid w:val="2DCC1C6D"/>
    <w:rsid w:val="2F2156CA"/>
    <w:rsid w:val="2F4E4AA2"/>
    <w:rsid w:val="2FA72B12"/>
    <w:rsid w:val="312B17CE"/>
    <w:rsid w:val="31605826"/>
    <w:rsid w:val="32244455"/>
    <w:rsid w:val="32B24B85"/>
    <w:rsid w:val="33BD16C4"/>
    <w:rsid w:val="35753BC1"/>
    <w:rsid w:val="35DC59EE"/>
    <w:rsid w:val="35FD3321"/>
    <w:rsid w:val="36751A78"/>
    <w:rsid w:val="3B597E66"/>
    <w:rsid w:val="3BB70A8F"/>
    <w:rsid w:val="3C7932D4"/>
    <w:rsid w:val="3CAA7E26"/>
    <w:rsid w:val="3D9D3004"/>
    <w:rsid w:val="40BC708D"/>
    <w:rsid w:val="41EF7E67"/>
    <w:rsid w:val="43725F76"/>
    <w:rsid w:val="45573CBE"/>
    <w:rsid w:val="456A12FE"/>
    <w:rsid w:val="45E71FB3"/>
    <w:rsid w:val="471B616A"/>
    <w:rsid w:val="48E0635B"/>
    <w:rsid w:val="491D2509"/>
    <w:rsid w:val="4A117BC4"/>
    <w:rsid w:val="4AA04DE4"/>
    <w:rsid w:val="4B7901DB"/>
    <w:rsid w:val="4B9B0741"/>
    <w:rsid w:val="4D5248BA"/>
    <w:rsid w:val="4D9F1190"/>
    <w:rsid w:val="4DB42B43"/>
    <w:rsid w:val="50D95073"/>
    <w:rsid w:val="517721C3"/>
    <w:rsid w:val="52893764"/>
    <w:rsid w:val="528E1EFD"/>
    <w:rsid w:val="54DD396B"/>
    <w:rsid w:val="555C02A5"/>
    <w:rsid w:val="5563538C"/>
    <w:rsid w:val="557F4E84"/>
    <w:rsid w:val="55BF1284"/>
    <w:rsid w:val="55D40B40"/>
    <w:rsid w:val="588E32AA"/>
    <w:rsid w:val="58E7264E"/>
    <w:rsid w:val="59A0095D"/>
    <w:rsid w:val="5A4E03B9"/>
    <w:rsid w:val="5AF5469B"/>
    <w:rsid w:val="5C13203D"/>
    <w:rsid w:val="5C2E5DF0"/>
    <w:rsid w:val="5CCD0D2C"/>
    <w:rsid w:val="5D624BA2"/>
    <w:rsid w:val="5DA72ED3"/>
    <w:rsid w:val="5E0924B7"/>
    <w:rsid w:val="5FD04F1A"/>
    <w:rsid w:val="6070351C"/>
    <w:rsid w:val="60930890"/>
    <w:rsid w:val="60A51A35"/>
    <w:rsid w:val="615B7A14"/>
    <w:rsid w:val="619C216E"/>
    <w:rsid w:val="61E92171"/>
    <w:rsid w:val="62F817F1"/>
    <w:rsid w:val="631C49B4"/>
    <w:rsid w:val="633017E6"/>
    <w:rsid w:val="637D7716"/>
    <w:rsid w:val="63A50B31"/>
    <w:rsid w:val="63EB4ECB"/>
    <w:rsid w:val="648137FA"/>
    <w:rsid w:val="64D751D4"/>
    <w:rsid w:val="659D2BA1"/>
    <w:rsid w:val="65BC68D1"/>
    <w:rsid w:val="6628507D"/>
    <w:rsid w:val="67632A5E"/>
    <w:rsid w:val="6777497F"/>
    <w:rsid w:val="68416394"/>
    <w:rsid w:val="685518BE"/>
    <w:rsid w:val="687F623A"/>
    <w:rsid w:val="6958090C"/>
    <w:rsid w:val="69CB49C1"/>
    <w:rsid w:val="6A25387A"/>
    <w:rsid w:val="6A2F5ACC"/>
    <w:rsid w:val="6ABD23ED"/>
    <w:rsid w:val="6CA43E69"/>
    <w:rsid w:val="6D010C1F"/>
    <w:rsid w:val="6E9A40BE"/>
    <w:rsid w:val="6EBC4C32"/>
    <w:rsid w:val="711F4406"/>
    <w:rsid w:val="71E74F23"/>
    <w:rsid w:val="72A51C4F"/>
    <w:rsid w:val="747E1937"/>
    <w:rsid w:val="74A61B2B"/>
    <w:rsid w:val="758C09D2"/>
    <w:rsid w:val="76045978"/>
    <w:rsid w:val="78DE0702"/>
    <w:rsid w:val="7A7A7AB8"/>
    <w:rsid w:val="7BC65BA9"/>
    <w:rsid w:val="7BD514B3"/>
    <w:rsid w:val="7BF068C3"/>
    <w:rsid w:val="7CF5172A"/>
    <w:rsid w:val="7E58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after="503" w:line="265" w:lineRule="auto"/>
      <w:ind w:left="10" w:right="56" w:hanging="10"/>
      <w:outlineLvl w:val="1"/>
    </w:pPr>
    <w:rPr>
      <w:rFonts w:ascii="黑体" w:hAnsi="黑体" w:eastAsia="黑体" w:cs="Times New Roman"/>
      <w:kern w:val="0"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Body Text"/>
    <w:basedOn w:val="1"/>
    <w:qFormat/>
    <w:uiPriority w:val="0"/>
    <w:rPr>
      <w:szCs w:val="20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font31"/>
    <w:basedOn w:val="9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4">
    <w:name w:val="font11"/>
    <w:basedOn w:val="9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正文1"/>
    <w:basedOn w:val="1"/>
    <w:qFormat/>
    <w:uiPriority w:val="0"/>
    <w:pPr>
      <w:spacing w:line="318" w:lineRule="atLeast"/>
      <w:ind w:left="369" w:firstLine="369"/>
    </w:pPr>
    <w:rPr>
      <w:rFonts w:ascii="宋体"/>
    </w:rPr>
  </w:style>
  <w:style w:type="paragraph" w:customStyle="1" w:styleId="17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1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9">
    <w:name w:val="字母编号列项（一级）"/>
    <w:qFormat/>
    <w:uiPriority w:val="0"/>
    <w:pPr>
      <w:numPr>
        <w:ilvl w:val="0"/>
        <w:numId w:val="1"/>
      </w:numPr>
      <w:tabs>
        <w:tab w:val="left" w:pos="840"/>
      </w:tabs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2432</Words>
  <Characters>3026</Characters>
  <Lines>0</Lines>
  <Paragraphs>0</Paragraphs>
  <ScaleCrop>false</ScaleCrop>
  <LinksUpToDate>false</LinksUpToDate>
  <CharactersWithSpaces>3652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2021-03-26T03:41:00Z</dcterms:created>
  <dc:creator>Administrator</dc:creator>
  <cp:lastModifiedBy>Administrator</cp:lastModifiedBy>
  <cp:lastPrinted>2021-10-19T08:27:00Z</cp:lastPrinted>
  <dcterms:modified xsi:type="dcterms:W3CDTF">2022-12-15T07:50:24Z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9EB2CBF8ACF340D7A9587CF40EEA70A3</vt:lpwstr>
  </property>
</Properties>
</file>