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eastAsia="zh-CN"/>
        </w:rPr>
        <w:t>恭城瑶族自治县人民医院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eastAsia="zh-CN"/>
        </w:rPr>
        <w:t>关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val="en-US" w:eastAsia="zh-CN"/>
        </w:rPr>
        <w:t>于</w:t>
      </w:r>
      <w:r>
        <w:rPr>
          <w:rFonts w:hint="eastAsia" w:eastAsia="宋体"/>
          <w:b/>
          <w:sz w:val="24"/>
          <w:szCs w:val="24"/>
          <w:lang w:val="en-US" w:eastAsia="zh-CN"/>
        </w:rPr>
        <w:t>医用灌注泵采购项目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eastAsia="zh-CN"/>
        </w:rPr>
        <w:t>报名公告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val="en-US" w:eastAsia="zh-CN"/>
        </w:rPr>
        <w:instrText xml:space="preserve"> HYPERLINK "http://www.gxhospital.com/open_zbxj/2021/javascript:;" \o "分享到微信" </w:instrText>
      </w:r>
      <w:r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eastAsia="zh-CN"/>
        </w:rPr>
        <w:t>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val="en-US" w:eastAsia="zh-CN"/>
        </w:rPr>
        <w:fldChar w:fldCharType="end"/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32"/>
          <w:highlight w:val="none"/>
          <w:lang w:val="en-US" w:eastAsia="zh-CN"/>
        </w:rPr>
      </w:pP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根据医院工作需要，现拟对医用灌注泵采购项目进行公示，现将有关事项公告如下：</w:t>
      </w:r>
    </w:p>
    <w:p>
      <w:pPr>
        <w:numPr>
          <w:ilvl w:val="0"/>
          <w:numId w:val="2"/>
        </w:num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项目名称：医用灌注泵采购项目</w:t>
      </w:r>
    </w:p>
    <w:p>
      <w:pPr>
        <w:numPr>
          <w:ilvl w:val="0"/>
          <w:numId w:val="2"/>
        </w:num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项目编号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：Y2023-H0226-001</w:t>
      </w:r>
    </w:p>
    <w:p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三、</w:t>
      </w:r>
      <w:r>
        <w:rPr>
          <w:rFonts w:hint="eastAsia" w:ascii="宋体" w:hAnsi="宋体" w:eastAsia="宋体" w:cs="宋体"/>
          <w:color w:val="auto"/>
          <w:highlight w:val="none"/>
        </w:rPr>
        <w:t>项目预算（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最高限价</w:t>
      </w:r>
      <w:r>
        <w:rPr>
          <w:rFonts w:hint="eastAsia" w:ascii="宋体" w:hAnsi="宋体" w:eastAsia="宋体" w:cs="宋体"/>
          <w:color w:val="auto"/>
          <w:highlight w:val="none"/>
        </w:rPr>
        <w:t>）：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肆</w:t>
      </w:r>
      <w:r>
        <w:rPr>
          <w:rFonts w:hint="eastAsia" w:ascii="宋体" w:hAnsi="宋体" w:eastAsia="宋体" w:cs="宋体"/>
          <w:color w:val="auto"/>
          <w:highlight w:val="none"/>
        </w:rPr>
        <w:t>万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陆仟</w:t>
      </w:r>
      <w:r>
        <w:rPr>
          <w:rFonts w:hint="eastAsia" w:ascii="宋体" w:hAnsi="宋体" w:eastAsia="宋体" w:cs="宋体"/>
          <w:color w:val="auto"/>
          <w:highlight w:val="none"/>
        </w:rPr>
        <w:t>元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46000.00元）</w:t>
      </w:r>
    </w:p>
    <w:tbl>
      <w:tblPr>
        <w:tblStyle w:val="11"/>
        <w:tblW w:w="90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1461"/>
        <w:gridCol w:w="1107"/>
        <w:gridCol w:w="1804"/>
        <w:gridCol w:w="1596"/>
        <w:gridCol w:w="2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767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序号</w:t>
            </w:r>
          </w:p>
        </w:tc>
        <w:tc>
          <w:tcPr>
            <w:tcW w:w="146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设备名称</w:t>
            </w:r>
          </w:p>
        </w:tc>
        <w:tc>
          <w:tcPr>
            <w:tcW w:w="1107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数量</w:t>
            </w:r>
          </w:p>
        </w:tc>
        <w:tc>
          <w:tcPr>
            <w:tcW w:w="180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参数及要求</w:t>
            </w:r>
          </w:p>
        </w:tc>
        <w:tc>
          <w:tcPr>
            <w:tcW w:w="1596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单项最高预算（元</w:t>
            </w:r>
            <w:r>
              <w:rPr>
                <w:rFonts w:hint="eastAsia" w:ascii="宋体" w:hAnsi="宋体" w:eastAsiaTheme="minorEastAsia" w:cstheme="minorBidi"/>
                <w:b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）</w:t>
            </w:r>
          </w:p>
        </w:tc>
        <w:tc>
          <w:tcPr>
            <w:tcW w:w="228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单项最高预算总价（元）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67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461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医用灌注泵</w:t>
            </w:r>
          </w:p>
        </w:tc>
        <w:tc>
          <w:tcPr>
            <w:tcW w:w="1107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2台</w:t>
            </w:r>
          </w:p>
        </w:tc>
        <w:tc>
          <w:tcPr>
            <w:tcW w:w="1804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详见：采购文件</w:t>
            </w:r>
          </w:p>
        </w:tc>
        <w:tc>
          <w:tcPr>
            <w:tcW w:w="1596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23000.00</w:t>
            </w:r>
          </w:p>
        </w:tc>
        <w:tc>
          <w:tcPr>
            <w:tcW w:w="228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46000.00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6735" w:type="dxa"/>
            <w:gridSpan w:val="5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合计</w:t>
            </w:r>
            <w:bookmarkStart w:id="0" w:name="_GoBack"/>
            <w:bookmarkEnd w:id="0"/>
          </w:p>
        </w:tc>
        <w:tc>
          <w:tcPr>
            <w:tcW w:w="2280" w:type="dxa"/>
            <w:vAlign w:val="center"/>
          </w:tcPr>
          <w:p>
            <w:pPr>
              <w:numPr>
                <w:ilvl w:val="0"/>
                <w:numId w:val="0"/>
              </w:num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46000.00</w:t>
            </w:r>
          </w:p>
        </w:tc>
      </w:tr>
    </w:tbl>
    <w:p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四、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报名资质要求：</w:t>
      </w:r>
    </w:p>
    <w:p>
      <w:pPr>
        <w:pStyle w:val="6"/>
        <w:ind w:firstLine="42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1、符合《中华人民共和国政府采购法》第二十二条规定的条件，国内注册（指按国家有关规定要求注册的），生产或经营本次采购内容，具备法人资格的供应商；</w:t>
      </w:r>
    </w:p>
    <w:p>
      <w:pPr>
        <w:pStyle w:val="6"/>
        <w:ind w:firstLine="420" w:firstLineChars="200"/>
        <w:rPr>
          <w:rFonts w:hint="eastAsia" w:ascii="宋体" w:hAnsi="宋体" w:eastAsia="宋体" w:cs="宋体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2、在经营活动中没有重大违法记录和不良信用记录；（对在“信用中国”网站(www.creditchina.gov.cn)、中国政府采购网(www.ccgp.gov.cn)渠道列入失信被执行人、重大税收违法案件当事人名单、政府采购严重违法失信行为记录名单及其他不符合《中华人民共和国政府采购法》第二十二条规定条件的供应商，将被拒绝其参与本次采购活</w:t>
      </w:r>
      <w:r>
        <w:rPr>
          <w:rFonts w:hint="eastAsia" w:ascii="宋体" w:hAnsi="宋体" w:eastAsia="宋体" w:cs="宋体"/>
          <w:b w:val="0"/>
          <w:color w:val="auto"/>
          <w:kern w:val="2"/>
          <w:sz w:val="21"/>
          <w:szCs w:val="24"/>
          <w:highlight w:val="none"/>
          <w:lang w:val="en-US" w:eastAsia="zh-CN" w:bidi="ar-SA"/>
        </w:rPr>
        <w:t>动）；</w:t>
      </w:r>
    </w:p>
    <w:p>
      <w:pPr>
        <w:pStyle w:val="6"/>
        <w:ind w:firstLine="42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kern w:val="2"/>
          <w:sz w:val="21"/>
          <w:szCs w:val="24"/>
          <w:highlight w:val="none"/>
          <w:lang w:val="en-US" w:eastAsia="zh-CN" w:bidi="ar-SA"/>
        </w:rPr>
        <w:t>、属于二类、三类医疗器械目录产品的供应商按《医疗器械监督管理条例》（国务院令第739号）医疗器械分类管理要求具备有效的医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疗器械经营备案凭证或者经营许可证，且经营范围必须包含采购标的[符合《医疗器械监督管理条例》第四十一条第二款规定的除外]；或者供应商具有《医疗器械监督管理条例》第四十三条规定的注册人凭证；</w:t>
      </w:r>
    </w:p>
    <w:p>
      <w:pPr>
        <w:pStyle w:val="5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1"/>
          <w:szCs w:val="24"/>
          <w:highlight w:val="none"/>
          <w:lang w:val="en-US" w:eastAsia="zh-CN" w:bidi="ar-SA"/>
        </w:rPr>
        <w:t>4、不同供应商的单位负责人为同一人或者存在直接控股、管理关系的，不得同时参加本项目；</w:t>
      </w:r>
    </w:p>
    <w:p>
      <w:pPr>
        <w:pStyle w:val="6"/>
        <w:ind w:firstLine="420" w:firstLineChars="200"/>
        <w:rPr>
          <w:rFonts w:hint="default" w:ascii="宋体" w:hAnsi="宋体" w:eastAsia="宋体" w:cs="宋体"/>
          <w:b w:val="0"/>
          <w:bCs w:val="0"/>
          <w:color w:val="auto"/>
          <w:kern w:val="2"/>
          <w:sz w:val="21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1"/>
          <w:szCs w:val="24"/>
          <w:highlight w:val="none"/>
          <w:lang w:val="en-US" w:eastAsia="zh-CN" w:bidi="ar-SA"/>
        </w:rPr>
        <w:t>5、本项目不接受联合体报名。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五</w:t>
      </w:r>
      <w:r>
        <w:rPr>
          <w:rFonts w:hint="eastAsia" w:ascii="宋体" w:hAnsi="宋体" w:eastAsia="宋体" w:cs="宋体"/>
          <w:color w:val="auto"/>
          <w:highlight w:val="none"/>
        </w:rPr>
        <w:t>、报名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所需提供材料</w:t>
      </w:r>
      <w:r>
        <w:rPr>
          <w:rFonts w:hint="eastAsia" w:ascii="宋体" w:hAnsi="宋体" w:eastAsia="宋体" w:cs="宋体"/>
          <w:color w:val="auto"/>
          <w:highlight w:val="none"/>
        </w:rPr>
        <w:t>：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highlight w:val="none"/>
        </w:rPr>
        <w:t>1、营业执照复印件（加盖公章）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；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highlight w:val="none"/>
        </w:rPr>
        <w:t>2、法定代表人授权书、法定代表人及授权代表人身份证复印件（加盖公章）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；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3、①本项目有第二类医疗器械的，应提供有效的医疗器械经营备案凭证（经营范围包含采购的第二类医疗器械），符合《医疗器械监督管理条例》（国务院令第739号）第四十一条第二款规定的除外；如供应商符合《医疗器械监督管理条例》第四十三条“医疗器械注册人、备案人经营其注册、备案的医疗器械，无需办理医疗器械经营许可或者备案，但应当符合本条例规定的经营条件”规定的，仅需提供该医疗器械注册证（另附表格列明所投标对应产品的名称和规格型号，格式自拟）。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br w:type="textWrapping"/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 xml:space="preserve">   ②本项目有第三类医疗器械的，应提供有效的医疗器械经营许可证（经营范围包含采购的第三类医疗器械）；如供应商符合《医疗器械监督管理条例》第四十三条“医疗器械注册人、备案人经营其注册、备案的医疗器械，无需办理医疗器械经营许可或者备案，但应当符合本条例规定的经营条件”规定的，仅需提供该医疗器械注册证（另附表格列明所投标对应产品的名称和规格型号，格式自拟）。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br w:type="textWrapping"/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 xml:space="preserve">    ③本项目有第二类和第三类医疗器械的，应按上述①②要求提供。不涉及则无需提供。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4、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报名表（详见附件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1:报名表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）</w:t>
      </w:r>
    </w:p>
    <w:p>
      <w:pPr>
        <w:spacing w:line="360" w:lineRule="auto"/>
        <w:ind w:firstLine="211" w:firstLineChars="100"/>
        <w:rPr>
          <w:rFonts w:hint="eastAsia" w:ascii="宋体" w:hAnsi="宋体" w:eastAsia="宋体" w:cs="宋体"/>
          <w:b/>
          <w:bCs/>
          <w:color w:val="auto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highlight w:val="none"/>
          <w:lang w:val="en-US" w:eastAsia="zh-CN"/>
        </w:rPr>
        <w:t>六、供应商须知</w:t>
      </w:r>
      <w:r>
        <w:rPr>
          <w:rFonts w:hint="eastAsia" w:ascii="宋体" w:hAnsi="宋体" w:eastAsia="宋体" w:cs="宋体"/>
          <w:b/>
          <w:bCs/>
          <w:color w:val="auto"/>
          <w:highlight w:val="none"/>
        </w:rPr>
        <w:t>：</w:t>
      </w:r>
    </w:p>
    <w:p>
      <w:pPr>
        <w:spacing w:line="360" w:lineRule="auto"/>
        <w:ind w:firstLine="422" w:firstLineChars="200"/>
        <w:rPr>
          <w:rFonts w:hint="eastAsia" w:ascii="宋体" w:hAnsi="宋体" w:eastAsia="宋体" w:cs="宋体"/>
          <w:b/>
          <w:bCs/>
          <w:color w:val="auto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color w:val="auto"/>
          <w:highlight w:val="none"/>
        </w:rPr>
        <w:t>请</w:t>
      </w:r>
      <w:r>
        <w:rPr>
          <w:rFonts w:hint="eastAsia" w:ascii="宋体" w:hAnsi="宋体" w:eastAsia="宋体" w:cs="宋体"/>
          <w:b/>
          <w:bCs/>
          <w:color w:val="auto"/>
          <w:highlight w:val="none"/>
          <w:lang w:eastAsia="zh-CN"/>
        </w:rPr>
        <w:t>各</w:t>
      </w:r>
      <w:r>
        <w:rPr>
          <w:rFonts w:hint="eastAsia" w:ascii="宋体" w:hAnsi="宋体" w:eastAsia="宋体" w:cs="宋体"/>
          <w:b/>
          <w:bCs/>
          <w:color w:val="auto"/>
          <w:highlight w:val="none"/>
        </w:rPr>
        <w:t>报名</w:t>
      </w:r>
      <w:r>
        <w:rPr>
          <w:rFonts w:hint="eastAsia" w:ascii="宋体" w:hAnsi="宋体" w:eastAsia="宋体" w:cs="宋体"/>
          <w:b/>
          <w:bCs/>
          <w:color w:val="auto"/>
          <w:highlight w:val="none"/>
          <w:lang w:eastAsia="zh-CN"/>
        </w:rPr>
        <w:t>供应商</w:t>
      </w:r>
      <w:r>
        <w:rPr>
          <w:rFonts w:hint="eastAsia" w:ascii="宋体" w:hAnsi="宋体" w:eastAsia="宋体" w:cs="宋体"/>
          <w:b/>
          <w:bCs/>
          <w:color w:val="auto"/>
          <w:highlight w:val="none"/>
        </w:rPr>
        <w:t>将完整的报名</w:t>
      </w:r>
      <w:r>
        <w:rPr>
          <w:rFonts w:hint="eastAsia" w:ascii="宋体" w:hAnsi="宋体" w:eastAsia="宋体" w:cs="宋体"/>
          <w:b/>
          <w:bCs/>
          <w:color w:val="auto"/>
          <w:highlight w:val="none"/>
          <w:lang w:eastAsia="zh-CN"/>
        </w:rPr>
        <w:t>材料扫描</w:t>
      </w:r>
      <w:r>
        <w:rPr>
          <w:rFonts w:hint="eastAsia" w:ascii="宋体" w:hAnsi="宋体" w:eastAsia="宋体" w:cs="宋体"/>
          <w:b/>
          <w:bCs/>
          <w:color w:val="auto"/>
          <w:highlight w:val="none"/>
        </w:rPr>
        <w:t>件打包压缩发至邮箱：</w:t>
      </w:r>
      <w:r>
        <w:rPr>
          <w:rFonts w:hint="eastAsia" w:ascii="宋体" w:hAnsi="宋体" w:eastAsia="宋体" w:cs="宋体"/>
          <w:b/>
          <w:bCs/>
          <w:color w:val="auto"/>
          <w:highlight w:val="none"/>
        </w:rPr>
        <w:fldChar w:fldCharType="begin"/>
      </w:r>
      <w:r>
        <w:rPr>
          <w:rFonts w:hint="eastAsia" w:ascii="宋体" w:hAnsi="宋体" w:eastAsia="宋体" w:cs="宋体"/>
          <w:b/>
          <w:bCs/>
          <w:color w:val="auto"/>
          <w:highlight w:val="none"/>
        </w:rPr>
        <w:instrText xml:space="preserve"> HYPERLINK "mailto:gcxryzzb@163.com" </w:instrText>
      </w:r>
      <w:r>
        <w:rPr>
          <w:rFonts w:hint="eastAsia" w:ascii="宋体" w:hAnsi="宋体" w:eastAsia="宋体" w:cs="宋体"/>
          <w:b/>
          <w:bCs/>
          <w:color w:val="auto"/>
          <w:highlight w:val="none"/>
        </w:rPr>
        <w:fldChar w:fldCharType="separate"/>
      </w:r>
      <w:r>
        <w:rPr>
          <w:rStyle w:val="13"/>
          <w:rFonts w:hint="eastAsia" w:ascii="宋体" w:hAnsi="宋体" w:eastAsia="宋体" w:cs="宋体"/>
          <w:b/>
          <w:bCs/>
          <w:highlight w:val="none"/>
        </w:rPr>
        <w:t>gcxryzzb@163.com</w:t>
      </w:r>
      <w:r>
        <w:rPr>
          <w:rFonts w:hint="eastAsia" w:ascii="宋体" w:hAnsi="宋体" w:eastAsia="宋体" w:cs="宋体"/>
          <w:b/>
          <w:bCs/>
          <w:color w:val="auto"/>
          <w:highlight w:val="none"/>
        </w:rPr>
        <w:fldChar w:fldCharType="end"/>
      </w:r>
    </w:p>
    <w:p>
      <w:pPr>
        <w:spacing w:line="360" w:lineRule="auto"/>
        <w:ind w:firstLine="422" w:firstLineChars="200"/>
        <w:rPr>
          <w:rFonts w:hint="eastAsia" w:ascii="宋体" w:hAnsi="宋体" w:eastAsia="宋体" w:cs="宋体"/>
          <w:b/>
          <w:bCs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highlight w:val="none"/>
          <w:lang w:val="en-US" w:eastAsia="zh-CN"/>
        </w:rPr>
        <w:t>2.经审核报名成功的供应商，我院招标采购办再将采购文件发至供应商报名邮箱。</w:t>
      </w:r>
    </w:p>
    <w:p>
      <w:pPr>
        <w:spacing w:line="360" w:lineRule="auto"/>
        <w:ind w:firstLine="422" w:firstLineChars="200"/>
        <w:rPr>
          <w:rFonts w:hint="eastAsia" w:ascii="宋体" w:hAnsi="宋体" w:eastAsia="宋体" w:cs="宋体"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highlight w:val="none"/>
          <w:lang w:val="en-US" w:eastAsia="zh-CN"/>
        </w:rPr>
        <w:t>3.</w:t>
      </w:r>
      <w:r>
        <w:rPr>
          <w:rFonts w:hint="default" w:ascii="宋体" w:hAnsi="宋体" w:eastAsia="宋体" w:cs="宋体"/>
          <w:b/>
          <w:bCs/>
          <w:color w:val="auto"/>
          <w:highlight w:val="none"/>
        </w:rPr>
        <w:t>本项目不允许转包</w:t>
      </w:r>
      <w:r>
        <w:rPr>
          <w:rFonts w:hint="eastAsia" w:ascii="宋体" w:hAnsi="宋体" w:eastAsia="宋体" w:cs="宋体"/>
          <w:b/>
          <w:bCs/>
          <w:color w:val="auto"/>
          <w:highlight w:val="none"/>
          <w:lang w:eastAsia="zh-CN"/>
        </w:rPr>
        <w:t>，</w:t>
      </w:r>
      <w:r>
        <w:rPr>
          <w:rFonts w:hint="default" w:ascii="宋体" w:hAnsi="宋体" w:eastAsia="宋体" w:cs="宋体"/>
          <w:b/>
          <w:bCs/>
          <w:color w:val="auto"/>
          <w:highlight w:val="none"/>
        </w:rPr>
        <w:t>本项目不可以分包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七</w:t>
      </w:r>
      <w:r>
        <w:rPr>
          <w:rFonts w:hint="eastAsia" w:ascii="宋体" w:hAnsi="宋体" w:eastAsia="宋体" w:cs="宋体"/>
          <w:color w:val="auto"/>
          <w:highlight w:val="none"/>
        </w:rPr>
        <w:t>、报名时间及地点：</w:t>
      </w:r>
    </w:p>
    <w:p>
      <w:pPr>
        <w:spacing w:line="360" w:lineRule="auto"/>
        <w:rPr>
          <w:rFonts w:hint="eastAsia" w:ascii="宋体" w:hAnsi="宋体" w:eastAsia="宋体" w:cs="宋体"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报名方式：网上报名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auto"/>
          <w:highlight w:val="none"/>
        </w:rPr>
        <w:t>报名时间：截止时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间至202</w:t>
      </w: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29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17时00分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；</w:t>
      </w:r>
    </w:p>
    <w:p>
      <w:pPr>
        <w:spacing w:line="360" w:lineRule="auto"/>
        <w:rPr>
          <w:rFonts w:hint="default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联系人：李老师；联系电话：0773-8212139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地点：</w:t>
      </w:r>
      <w:r>
        <w:rPr>
          <w:rFonts w:hint="eastAsia" w:ascii="宋体" w:hAnsi="宋体" w:eastAsia="宋体" w:cs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恭城县瑶族自治县人民医院</w:t>
      </w: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2号楼5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楼</w:t>
      </w: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518室</w:t>
      </w:r>
    </w:p>
    <w:p>
      <w:pPr>
        <w:numPr>
          <w:ilvl w:val="0"/>
          <w:numId w:val="0"/>
        </w:numPr>
        <w:spacing w:line="360" w:lineRule="auto"/>
        <w:ind w:firstLine="420" w:firstLineChars="200"/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八、文件提交时间及地点：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文件提交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时间：截止时间至202</w:t>
      </w: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17时00分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；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文件提交方式：</w:t>
      </w:r>
      <w:r>
        <w:rPr>
          <w:rFonts w:hint="eastAsia" w:ascii="宋体" w:hAnsi="宋体" w:eastAsia="宋体" w:cs="宋体"/>
          <w:b/>
          <w:bCs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/>
          <w:bCs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邮寄提交</w:t>
      </w:r>
    </w:p>
    <w:p>
      <w:pPr>
        <w:spacing w:line="360" w:lineRule="auto"/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邮寄提交联系方式：</w:t>
      </w:r>
    </w:p>
    <w:p>
      <w:pPr>
        <w:spacing w:line="360" w:lineRule="auto"/>
        <w:rPr>
          <w:rFonts w:hint="default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联系人：李老师；联系电话：0773-8212139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地点：</w:t>
      </w:r>
      <w:r>
        <w:rPr>
          <w:rFonts w:hint="eastAsia" w:ascii="宋体" w:hAnsi="宋体" w:eastAsia="宋体" w:cs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恭城瑶族自治县人民医院</w:t>
      </w: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2号楼5</w:t>
      </w: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t>楼</w:t>
      </w: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>518室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九、对本次公告内容提出询问，请按以下方式联系：</w:t>
      </w:r>
    </w:p>
    <w:p>
      <w:pPr>
        <w:spacing w:line="360" w:lineRule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联系人：李老师；</w:t>
      </w:r>
    </w:p>
    <w:p>
      <w:pPr>
        <w:spacing w:line="360" w:lineRule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联系电话：0773-8212139</w:t>
      </w:r>
    </w:p>
    <w:p>
      <w:pPr>
        <w:spacing w:line="360" w:lineRule="auto"/>
        <w:ind w:left="7140" w:leftChars="400" w:hanging="6300" w:hangingChars="3000"/>
        <w:jc w:val="both"/>
        <w:rPr>
          <w:rFonts w:hint="eastAsia" w:ascii="宋体" w:hAnsi="宋体" w:eastAsia="宋体" w:cs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highlight w:val="none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宋体" w:hAnsi="宋体" w:eastAsia="宋体" w:cs="宋体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  <w:t>恭城瑶族自治县人民医院</w:t>
      </w:r>
    </w:p>
    <w:p>
      <w:pPr>
        <w:spacing w:line="360" w:lineRule="auto"/>
        <w:jc w:val="center"/>
        <w:rPr>
          <w:rFonts w:hint="eastAsia" w:ascii="宋体" w:hAnsi="宋体" w:eastAsia="宋体" w:cs="宋体"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2024年2月26日</w:t>
      </w:r>
    </w:p>
    <w:sectPr>
      <w:pgSz w:w="11906" w:h="16838"/>
      <w:pgMar w:top="1157" w:right="1134" w:bottom="873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5F7B87"/>
    <w:multiLevelType w:val="singleLevel"/>
    <w:tmpl w:val="635F7B87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775D71C9"/>
    <w:multiLevelType w:val="multilevel"/>
    <w:tmpl w:val="775D71C9"/>
    <w:lvl w:ilvl="0" w:tentative="0">
      <w:start w:val="1"/>
      <w:numFmt w:val="decimal"/>
      <w:pStyle w:val="20"/>
      <w:lvlText w:val="%1."/>
      <w:lvlJc w:val="left"/>
      <w:pPr>
        <w:tabs>
          <w:tab w:val="left" w:pos="720"/>
        </w:tabs>
        <w:ind w:left="720" w:hanging="7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xZDUxZTE0YzNiM2ZkZjMzNzQ4YTdlNjhmZmU2MTEifQ=="/>
  </w:docVars>
  <w:rsids>
    <w:rsidRoot w:val="5CCD0D2C"/>
    <w:rsid w:val="001A5667"/>
    <w:rsid w:val="00CB1BA4"/>
    <w:rsid w:val="01703836"/>
    <w:rsid w:val="02D43D4E"/>
    <w:rsid w:val="02EE58E9"/>
    <w:rsid w:val="03471E91"/>
    <w:rsid w:val="04B44BC1"/>
    <w:rsid w:val="04FE0599"/>
    <w:rsid w:val="05121531"/>
    <w:rsid w:val="07CA1E5D"/>
    <w:rsid w:val="07F74EEF"/>
    <w:rsid w:val="07FC7AC6"/>
    <w:rsid w:val="08D221DF"/>
    <w:rsid w:val="08DE7423"/>
    <w:rsid w:val="092D54BA"/>
    <w:rsid w:val="09573BCB"/>
    <w:rsid w:val="095807DB"/>
    <w:rsid w:val="09D200FF"/>
    <w:rsid w:val="0ADA3F89"/>
    <w:rsid w:val="0C8C215F"/>
    <w:rsid w:val="0C926014"/>
    <w:rsid w:val="0D3D51C7"/>
    <w:rsid w:val="0D7D3F8B"/>
    <w:rsid w:val="0E771E16"/>
    <w:rsid w:val="0F5015A7"/>
    <w:rsid w:val="0F8C47CC"/>
    <w:rsid w:val="10022AD1"/>
    <w:rsid w:val="10691559"/>
    <w:rsid w:val="10CC55B8"/>
    <w:rsid w:val="111A2D11"/>
    <w:rsid w:val="11555F29"/>
    <w:rsid w:val="138C1266"/>
    <w:rsid w:val="14F85A16"/>
    <w:rsid w:val="15C45214"/>
    <w:rsid w:val="164F43B9"/>
    <w:rsid w:val="189B6736"/>
    <w:rsid w:val="18C705D1"/>
    <w:rsid w:val="193B57CC"/>
    <w:rsid w:val="193C7053"/>
    <w:rsid w:val="19FD41BF"/>
    <w:rsid w:val="1AC44EC4"/>
    <w:rsid w:val="1B381FCA"/>
    <w:rsid w:val="1B7A221F"/>
    <w:rsid w:val="1C756320"/>
    <w:rsid w:val="1D5E2880"/>
    <w:rsid w:val="1DEC44CE"/>
    <w:rsid w:val="1F112DF8"/>
    <w:rsid w:val="1FC37301"/>
    <w:rsid w:val="218F3B6B"/>
    <w:rsid w:val="219A0896"/>
    <w:rsid w:val="21FC6858"/>
    <w:rsid w:val="220B7F0B"/>
    <w:rsid w:val="24585C62"/>
    <w:rsid w:val="247B069B"/>
    <w:rsid w:val="25894EDA"/>
    <w:rsid w:val="266B6E6F"/>
    <w:rsid w:val="26705E4C"/>
    <w:rsid w:val="26E86B9F"/>
    <w:rsid w:val="27FE68C6"/>
    <w:rsid w:val="280F766B"/>
    <w:rsid w:val="281700B6"/>
    <w:rsid w:val="28CA4115"/>
    <w:rsid w:val="28DB36EC"/>
    <w:rsid w:val="29022526"/>
    <w:rsid w:val="29086F52"/>
    <w:rsid w:val="2A120694"/>
    <w:rsid w:val="2A8A2B1A"/>
    <w:rsid w:val="2B832E1E"/>
    <w:rsid w:val="2C081611"/>
    <w:rsid w:val="2D1C6672"/>
    <w:rsid w:val="2DCC1C6D"/>
    <w:rsid w:val="2F2156CA"/>
    <w:rsid w:val="2F4E4AA2"/>
    <w:rsid w:val="2F5C69CA"/>
    <w:rsid w:val="2FA72B12"/>
    <w:rsid w:val="308E05A9"/>
    <w:rsid w:val="312B17CE"/>
    <w:rsid w:val="31605826"/>
    <w:rsid w:val="32100315"/>
    <w:rsid w:val="32244455"/>
    <w:rsid w:val="32B24B85"/>
    <w:rsid w:val="33BD16C4"/>
    <w:rsid w:val="34EA5226"/>
    <w:rsid w:val="35753BC1"/>
    <w:rsid w:val="35DC59EE"/>
    <w:rsid w:val="35FD3321"/>
    <w:rsid w:val="36751A78"/>
    <w:rsid w:val="39FC3E79"/>
    <w:rsid w:val="3B597E66"/>
    <w:rsid w:val="3BB70A8F"/>
    <w:rsid w:val="3C7932D4"/>
    <w:rsid w:val="3CAA7E26"/>
    <w:rsid w:val="3D9D3004"/>
    <w:rsid w:val="3E683EB8"/>
    <w:rsid w:val="400E4995"/>
    <w:rsid w:val="40BC708D"/>
    <w:rsid w:val="41694644"/>
    <w:rsid w:val="41EF7E67"/>
    <w:rsid w:val="43725F76"/>
    <w:rsid w:val="45573CBE"/>
    <w:rsid w:val="455F7EF7"/>
    <w:rsid w:val="456A12FE"/>
    <w:rsid w:val="459C4852"/>
    <w:rsid w:val="45E71FB3"/>
    <w:rsid w:val="46944BAB"/>
    <w:rsid w:val="471B616A"/>
    <w:rsid w:val="48E0635B"/>
    <w:rsid w:val="491D2509"/>
    <w:rsid w:val="4A117BC4"/>
    <w:rsid w:val="4AA04DE4"/>
    <w:rsid w:val="4AC94DBB"/>
    <w:rsid w:val="4B7901DB"/>
    <w:rsid w:val="4B9B0741"/>
    <w:rsid w:val="4D5248BA"/>
    <w:rsid w:val="4D9F1190"/>
    <w:rsid w:val="4DB42B43"/>
    <w:rsid w:val="50D95073"/>
    <w:rsid w:val="517721C3"/>
    <w:rsid w:val="52893764"/>
    <w:rsid w:val="528E1EFD"/>
    <w:rsid w:val="54DD396B"/>
    <w:rsid w:val="555C02A5"/>
    <w:rsid w:val="5563538C"/>
    <w:rsid w:val="557F4E84"/>
    <w:rsid w:val="55BF1284"/>
    <w:rsid w:val="55D40B40"/>
    <w:rsid w:val="581E1B01"/>
    <w:rsid w:val="588E32AA"/>
    <w:rsid w:val="58E7264E"/>
    <w:rsid w:val="59A0095D"/>
    <w:rsid w:val="5A494D95"/>
    <w:rsid w:val="5A4E03B9"/>
    <w:rsid w:val="5AF5469B"/>
    <w:rsid w:val="5C13203D"/>
    <w:rsid w:val="5C2E5DF0"/>
    <w:rsid w:val="5CCD0D2C"/>
    <w:rsid w:val="5D624BA2"/>
    <w:rsid w:val="5DA72ED3"/>
    <w:rsid w:val="5E0924B7"/>
    <w:rsid w:val="5F497AE4"/>
    <w:rsid w:val="5FD04F1A"/>
    <w:rsid w:val="6070351C"/>
    <w:rsid w:val="60930890"/>
    <w:rsid w:val="60A51A35"/>
    <w:rsid w:val="615B7A14"/>
    <w:rsid w:val="619C216E"/>
    <w:rsid w:val="61E92171"/>
    <w:rsid w:val="62F817F1"/>
    <w:rsid w:val="631C49B4"/>
    <w:rsid w:val="633017E6"/>
    <w:rsid w:val="637D7716"/>
    <w:rsid w:val="63A50B31"/>
    <w:rsid w:val="63EB4ECB"/>
    <w:rsid w:val="648137FA"/>
    <w:rsid w:val="64D751D4"/>
    <w:rsid w:val="65572EEF"/>
    <w:rsid w:val="659D2BA1"/>
    <w:rsid w:val="65BC68D1"/>
    <w:rsid w:val="6628507D"/>
    <w:rsid w:val="6653234B"/>
    <w:rsid w:val="67404BAF"/>
    <w:rsid w:val="67632A5E"/>
    <w:rsid w:val="6777497F"/>
    <w:rsid w:val="68416394"/>
    <w:rsid w:val="685518BE"/>
    <w:rsid w:val="687F623A"/>
    <w:rsid w:val="69014B51"/>
    <w:rsid w:val="6958090C"/>
    <w:rsid w:val="69CB49C1"/>
    <w:rsid w:val="6A25387A"/>
    <w:rsid w:val="6A2F5ACC"/>
    <w:rsid w:val="6ABD23ED"/>
    <w:rsid w:val="6CA43E69"/>
    <w:rsid w:val="6CD71810"/>
    <w:rsid w:val="6D010C1F"/>
    <w:rsid w:val="6E9A40BE"/>
    <w:rsid w:val="6EBC4C32"/>
    <w:rsid w:val="711F4406"/>
    <w:rsid w:val="71E74F23"/>
    <w:rsid w:val="723D42CC"/>
    <w:rsid w:val="72A51C4F"/>
    <w:rsid w:val="72EB75CA"/>
    <w:rsid w:val="72FF144A"/>
    <w:rsid w:val="747E1937"/>
    <w:rsid w:val="74A61B2B"/>
    <w:rsid w:val="758C09D2"/>
    <w:rsid w:val="76045978"/>
    <w:rsid w:val="7673699B"/>
    <w:rsid w:val="78DE0702"/>
    <w:rsid w:val="79A029D3"/>
    <w:rsid w:val="7A1C14E2"/>
    <w:rsid w:val="7A6C01EB"/>
    <w:rsid w:val="7A7A7AB8"/>
    <w:rsid w:val="7BC65BA9"/>
    <w:rsid w:val="7BD514B3"/>
    <w:rsid w:val="7BF068C3"/>
    <w:rsid w:val="7CF5172A"/>
    <w:rsid w:val="7E58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autoRedefine/>
    <w:unhideWhenUsed/>
    <w:qFormat/>
    <w:uiPriority w:val="0"/>
    <w:pPr>
      <w:keepNext/>
      <w:keepLines/>
      <w:spacing w:after="503" w:line="265" w:lineRule="auto"/>
      <w:ind w:left="10" w:right="56" w:hanging="10"/>
      <w:outlineLvl w:val="1"/>
    </w:pPr>
    <w:rPr>
      <w:rFonts w:ascii="黑体" w:hAnsi="黑体" w:eastAsia="黑体" w:cs="Times New Roman"/>
      <w:kern w:val="0"/>
      <w:sz w:val="32"/>
      <w:szCs w:val="20"/>
    </w:rPr>
  </w:style>
  <w:style w:type="paragraph" w:styleId="5">
    <w:name w:val="heading 4"/>
    <w:basedOn w:val="1"/>
    <w:next w:val="1"/>
    <w:autoRedefine/>
    <w:unhideWhenUsed/>
    <w:qFormat/>
    <w:uiPriority w:val="0"/>
    <w:pPr>
      <w:keepNext/>
      <w:keepLines/>
      <w:spacing w:line="360" w:lineRule="auto"/>
      <w:outlineLvl w:val="3"/>
    </w:pPr>
    <w:rPr>
      <w:rFonts w:ascii="Arial" w:hAnsi="Arial" w:cs="Times New Roman"/>
      <w:b/>
      <w:bCs/>
      <w:kern w:val="2"/>
      <w:szCs w:val="28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6">
    <w:name w:val="Body Text"/>
    <w:basedOn w:val="1"/>
    <w:qFormat/>
    <w:uiPriority w:val="0"/>
    <w:rPr>
      <w:szCs w:val="20"/>
    </w:r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character" w:customStyle="1" w:styleId="14">
    <w:name w:val="font31"/>
    <w:basedOn w:val="12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15">
    <w:name w:val="font11"/>
    <w:basedOn w:val="12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paragraph" w:customStyle="1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正文1"/>
    <w:basedOn w:val="1"/>
    <w:qFormat/>
    <w:uiPriority w:val="0"/>
    <w:pPr>
      <w:spacing w:line="318" w:lineRule="atLeast"/>
      <w:ind w:left="369" w:firstLine="369"/>
    </w:pPr>
    <w:rPr>
      <w:rFonts w:ascii="宋体"/>
    </w:rPr>
  </w:style>
  <w:style w:type="paragraph" w:customStyle="1" w:styleId="18">
    <w:name w:val="表格文字"/>
    <w:basedOn w:val="1"/>
    <w:qFormat/>
    <w:uiPriority w:val="99"/>
    <w:pPr>
      <w:spacing w:before="25" w:after="25"/>
      <w:jc w:val="left"/>
    </w:pPr>
    <w:rPr>
      <w:bCs/>
      <w:spacing w:val="10"/>
      <w:kern w:val="0"/>
      <w:sz w:val="24"/>
    </w:rPr>
  </w:style>
  <w:style w:type="paragraph" w:customStyle="1" w:styleId="19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20">
    <w:name w:val="字母编号列项（一级）"/>
    <w:qFormat/>
    <w:uiPriority w:val="0"/>
    <w:pPr>
      <w:numPr>
        <w:ilvl w:val="0"/>
        <w:numId w:val="1"/>
      </w:numPr>
      <w:tabs>
        <w:tab w:val="left" w:pos="840"/>
      </w:tabs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1391</Words>
  <Characters>1569</Characters>
  <Lines>0</Lines>
  <Paragraphs>0</Paragraphs>
  <TotalTime>1</TotalTime>
  <ScaleCrop>false</ScaleCrop>
  <LinksUpToDate>false</LinksUpToDate>
  <CharactersWithSpaces>1585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2021-03-26T03:41:00Z</dcterms:created>
  <dc:creator>Administrator</dc:creator>
  <cp:lastModifiedBy>梅梅</cp:lastModifiedBy>
  <cp:lastPrinted>2021-10-19T08:27:00Z</cp:lastPrinted>
  <dcterms:modified xsi:type="dcterms:W3CDTF">2024-02-26T07:41:29Z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9EB2CBF8ACF340D7A9587CF40EEA70A3</vt:lpwstr>
  </property>
</Properties>
</file>