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>
      <w:pPr>
        <w:jc w:val="center"/>
        <w:rPr>
          <w:rFonts w:hint="eastAsia" w:eastAsia="宋体"/>
          <w:lang w:val="en-US" w:eastAsia="zh-CN"/>
        </w:rPr>
      </w:pPr>
      <w:r>
        <w:rPr>
          <w:rFonts w:hint="eastAsia"/>
        </w:rPr>
        <w:t>全数字高端彩色多普勒超声诊断系统</w:t>
      </w:r>
      <w:r>
        <w:rPr>
          <w:rFonts w:hint="eastAsia"/>
          <w:lang w:val="en-US" w:eastAsia="zh-CN"/>
        </w:rPr>
        <w:t>需求</w:t>
      </w:r>
    </w:p>
    <w:p/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主要用于妇产科、腹部、胎儿心脏、新生儿、心脏、泌尿科、浅表组织与小器官、外周血管及科研的高档彩色多普勒超声诊断仪。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高分辨率液晶显示器≥21 英寸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操作面板具备角度可调液晶触摸屏≥13 英寸，直接点击触摸屏可选择需要调节的参数，操作面板可上下左右进行高度调整及旋转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主机内置探头接口≧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 xml:space="preserve"> 个，可同时激活，大小一致互通互用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数字化二维灰阶成像及 M 型显像单元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彩色多普勒成像（包括彩色多普勒、</w:t>
      </w:r>
      <w:r>
        <w:rPr>
          <w:rFonts w:hint="eastAsia"/>
          <w:lang w:val="en-US" w:eastAsia="zh-CN"/>
        </w:rPr>
        <w:t>连续多普勒、</w:t>
      </w:r>
      <w:r>
        <w:rPr>
          <w:rFonts w:hint="eastAsia"/>
        </w:rPr>
        <w:t>能量成像、方向能量成像模式）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 xml:space="preserve">配置 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个探头，腔内容积探头、单晶腹部凸阵探头、单晶心脏相控阵探头、</w:t>
      </w:r>
      <w:r>
        <w:rPr>
          <w:rFonts w:hint="eastAsia"/>
          <w:lang w:val="en-US" w:eastAsia="zh-CN"/>
        </w:rPr>
        <w:t>浅表</w:t>
      </w:r>
      <w:r>
        <w:rPr>
          <w:rFonts w:hint="eastAsia"/>
        </w:rPr>
        <w:t>器官线阵探头，各 1 把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</w:rPr>
        <w:t>腔内容积探头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角度</w:t>
      </w:r>
      <w:r>
        <w:rPr>
          <w:rFonts w:hint="eastAsia"/>
        </w:rPr>
        <w:t>≥</w:t>
      </w:r>
      <w:r>
        <w:rPr>
          <w:rFonts w:hint="eastAsia"/>
          <w:lang w:val="en-US" w:eastAsia="zh-CN"/>
        </w:rPr>
        <w:t>120°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</w:rPr>
        <w:t>单晶腹部凸阵探头</w:t>
      </w:r>
      <w:r>
        <w:rPr>
          <w:rFonts w:hint="eastAsia"/>
          <w:lang w:eastAsia="zh-CN"/>
        </w:rPr>
        <w:t>，频率</w:t>
      </w:r>
      <w:r>
        <w:rPr>
          <w:rFonts w:hint="eastAsia"/>
          <w:lang w:val="en-US" w:eastAsia="zh-CN"/>
        </w:rPr>
        <w:t>3-5MHZ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</w:rPr>
        <w:t>单晶心脏相控阵探头</w:t>
      </w:r>
      <w:r>
        <w:rPr>
          <w:rFonts w:hint="eastAsia"/>
          <w:lang w:val="en-US" w:eastAsia="zh-CN"/>
        </w:rPr>
        <w:t>,</w:t>
      </w:r>
      <w:r>
        <w:rPr>
          <w:rFonts w:hint="eastAsia"/>
          <w:lang w:eastAsia="zh-CN"/>
        </w:rPr>
        <w:t>频率</w:t>
      </w:r>
      <w:r>
        <w:rPr>
          <w:rFonts w:hint="eastAsia"/>
          <w:lang w:val="en-US" w:eastAsia="zh-CN"/>
        </w:rPr>
        <w:t>3.5-5MHZ</w:t>
      </w:r>
    </w:p>
    <w:p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浅表</w:t>
      </w:r>
      <w:r>
        <w:rPr>
          <w:rFonts w:hint="eastAsia"/>
        </w:rPr>
        <w:t>器官线阵探头</w:t>
      </w:r>
      <w:r>
        <w:rPr>
          <w:rFonts w:hint="eastAsia"/>
          <w:lang w:val="en-US" w:eastAsia="zh-CN"/>
        </w:rPr>
        <w:t>,</w:t>
      </w:r>
      <w:r>
        <w:rPr>
          <w:rFonts w:hint="eastAsia"/>
          <w:lang w:eastAsia="zh-CN"/>
        </w:rPr>
        <w:t>频率</w:t>
      </w:r>
      <w:r>
        <w:rPr>
          <w:rFonts w:hint="eastAsia"/>
          <w:lang w:val="en-US" w:eastAsia="zh-CN"/>
        </w:rPr>
        <w:t>7-12MHZ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耦合剂加热器≥2档温度可调（非USB连接），具有实时温度显示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全屏放大功能，支持图像区和标准区全屏显示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实时一键自动优化功能（支持二维、彩色、频谱、M型）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硬盘≥1</w:t>
      </w:r>
      <w:r>
        <w:rPr>
          <w:rFonts w:hint="eastAsia"/>
          <w:lang w:val="en-US" w:eastAsia="zh-CN"/>
        </w:rPr>
        <w:t>T</w:t>
      </w:r>
      <w:r>
        <w:rPr>
          <w:rFonts w:hint="eastAsia"/>
        </w:rPr>
        <w:t>，图像存储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超声功率输出调节</w:t>
      </w:r>
      <w:r>
        <w:rPr>
          <w:rFonts w:hint="eastAsia"/>
          <w:lang w:val="en-US" w:eastAsia="zh-CN"/>
        </w:rPr>
        <w:t>,B、M、PWD.CFM,输出功率选择独立分级可调。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TDI组织多普勒成像</w:t>
      </w:r>
      <w:r>
        <w:rPr>
          <w:rFonts w:hint="eastAsia"/>
          <w:lang w:val="en-US" w:eastAsia="zh-CN"/>
        </w:rPr>
        <w:t>.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 xml:space="preserve"> 配套设施：工作站 1 套、办公桌椅、UPS 1 套、打印机1台、</w:t>
      </w:r>
      <w:r>
        <w:rPr>
          <w:rFonts w:ascii="宋体" w:hAnsi="宋体" w:eastAsia="宋体" w:cs="宋体"/>
          <w:sz w:val="24"/>
          <w:szCs w:val="24"/>
        </w:rPr>
        <w:t>图像采集器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1个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/>
        </w:rPr>
        <w:t>开通 HIS 端口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/>
        </w:rPr>
      </w:pPr>
      <w:bookmarkStart w:id="0" w:name="_GoBack"/>
      <w:bookmarkEnd w:id="0"/>
    </w:p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8684DE"/>
    <w:multiLevelType w:val="singleLevel"/>
    <w:tmpl w:val="3B8684DE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3D4910E5"/>
    <w:multiLevelType w:val="singleLevel"/>
    <w:tmpl w:val="3D4910E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xZDUxZTE0YzNiM2ZkZjMzNzQ4YTdlNjhmZmU2MTEifQ=="/>
  </w:docVars>
  <w:rsids>
    <w:rsidRoot w:val="477F54A5"/>
    <w:rsid w:val="026B6515"/>
    <w:rsid w:val="0EB03CD2"/>
    <w:rsid w:val="125D16DF"/>
    <w:rsid w:val="165E2193"/>
    <w:rsid w:val="20A22124"/>
    <w:rsid w:val="477F54A5"/>
    <w:rsid w:val="6190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  <w:style w:type="paragraph" w:customStyle="1" w:styleId="6">
    <w:name w:val="文档正文"/>
    <w:basedOn w:val="1"/>
    <w:qFormat/>
    <w:uiPriority w:val="0"/>
    <w:rPr>
      <w:rFonts w:ascii="Arial" w:hAnsi="Arial" w:cs="Arial"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梅梅</cp:lastModifiedBy>
  <dcterms:modified xsi:type="dcterms:W3CDTF">2024-02-28T00:48:54Z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667152FBF3544EED861DBC3DDFCDAEB4_11</vt:lpwstr>
  </property>
</Properties>
</file>