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>
      <w:pPr>
        <w:pStyle w:val="7"/>
        <w:ind w:firstLine="1807" w:firstLineChars="600"/>
        <w:rPr>
          <w:rFonts w:hint="eastAsia" w:asciiTheme="minorEastAsia" w:hAnsiTheme="minorEastAsia" w:eastAsiaTheme="minorEastAsia"/>
          <w:b/>
          <w:color w:val="00000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/>
          <w:b/>
          <w:color w:val="000000"/>
          <w:sz w:val="30"/>
          <w:szCs w:val="30"/>
        </w:rPr>
        <w:t>便携式彩色多普勒超声诊断仪</w:t>
      </w:r>
      <w:r>
        <w:rPr>
          <w:rFonts w:hint="eastAsia" w:asciiTheme="minorEastAsia" w:hAnsiTheme="minorEastAsia" w:eastAsiaTheme="minorEastAsia"/>
          <w:b/>
          <w:color w:val="000000"/>
          <w:sz w:val="30"/>
          <w:szCs w:val="30"/>
          <w:lang w:val="en-US" w:eastAsia="zh-CN"/>
        </w:rPr>
        <w:t>需求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1.设备用途</w:t>
      </w:r>
      <w:r>
        <w:rPr>
          <w:rFonts w:asciiTheme="minorEastAsia" w:hAnsiTheme="minorEastAsia" w:eastAsiaTheme="minorEastAsia"/>
          <w:color w:val="000000"/>
          <w:szCs w:val="21"/>
        </w:rPr>
        <w:t xml:space="preserve">: </w:t>
      </w:r>
      <w:r>
        <w:rPr>
          <w:rFonts w:hint="eastAsia" w:asciiTheme="minorEastAsia" w:hAnsiTheme="minorEastAsia" w:eastAsiaTheme="minorEastAsia"/>
          <w:color w:val="000000"/>
          <w:szCs w:val="21"/>
        </w:rPr>
        <w:t>用于穿刺引导，心肺</w:t>
      </w:r>
      <w:r>
        <w:rPr>
          <w:rFonts w:asciiTheme="minorEastAsia" w:hAnsiTheme="minorEastAsia" w:eastAsiaTheme="minorEastAsia"/>
          <w:color w:val="000000"/>
          <w:szCs w:val="21"/>
        </w:rPr>
        <w:t>功能</w:t>
      </w:r>
      <w:r>
        <w:rPr>
          <w:rFonts w:hint="eastAsia" w:asciiTheme="minorEastAsia" w:hAnsiTheme="minorEastAsia" w:eastAsiaTheme="minorEastAsia"/>
          <w:color w:val="000000"/>
          <w:szCs w:val="21"/>
        </w:rPr>
        <w:t>监测</w:t>
      </w:r>
      <w:r>
        <w:rPr>
          <w:rFonts w:asciiTheme="minorEastAsia" w:hAnsiTheme="minorEastAsia" w:eastAsiaTheme="minorEastAsia"/>
          <w:color w:val="000000"/>
          <w:szCs w:val="21"/>
        </w:rPr>
        <w:t>及血流动力学评估</w:t>
      </w:r>
      <w:r>
        <w:rPr>
          <w:rFonts w:hint="eastAsia" w:asciiTheme="minorEastAsia" w:hAnsiTheme="minorEastAsia" w:eastAsiaTheme="minorEastAsia"/>
          <w:color w:val="000000"/>
          <w:szCs w:val="21"/>
        </w:rPr>
        <w:t>应用，以及介入操作的可视化引导，血管通路搭建，诊断和治疗引导等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2.技术参数及要求：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2.1主机重量≤4kg（含电池）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2.2显示器≥</w:t>
      </w:r>
      <w:r>
        <w:rPr>
          <w:rFonts w:asciiTheme="minorEastAsia" w:hAnsiTheme="minorEastAsia" w:eastAsiaTheme="minorEastAsia"/>
          <w:color w:val="000000"/>
          <w:szCs w:val="21"/>
        </w:rPr>
        <w:t>15</w:t>
      </w:r>
      <w:r>
        <w:rPr>
          <w:rFonts w:hint="eastAsia" w:asciiTheme="minorEastAsia" w:hAnsiTheme="minorEastAsia" w:eastAsiaTheme="minorEastAsia"/>
          <w:color w:val="000000"/>
          <w:szCs w:val="21"/>
        </w:rPr>
        <w:t>英寸高分辨率LED 显示器，显示器可视角度≥</w:t>
      </w:r>
      <w:r>
        <w:rPr>
          <w:rFonts w:asciiTheme="minorEastAsia" w:hAnsiTheme="minorEastAsia" w:eastAsiaTheme="minorEastAsia"/>
          <w:color w:val="000000"/>
          <w:szCs w:val="21"/>
        </w:rPr>
        <w:t>170</w:t>
      </w:r>
      <w:r>
        <w:rPr>
          <w:rFonts w:hint="eastAsia" w:asciiTheme="minorEastAsia" w:hAnsiTheme="minorEastAsia" w:eastAsiaTheme="minorEastAsia"/>
          <w:color w:val="000000"/>
          <w:szCs w:val="21"/>
        </w:rPr>
        <w:t xml:space="preserve">度 </w:t>
      </w:r>
    </w:p>
    <w:p>
      <w:pPr>
        <w:pStyle w:val="7"/>
        <w:ind w:left="480" w:hanging="480" w:hangingChars="20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2.3机器</w:t>
      </w:r>
      <w:r>
        <w:rPr>
          <w:rFonts w:asciiTheme="minorEastAsia" w:hAnsiTheme="minorEastAsia" w:eastAsiaTheme="minorEastAsia"/>
          <w:color w:val="000000"/>
          <w:szCs w:val="21"/>
        </w:rPr>
        <w:t>内置</w:t>
      </w:r>
      <w:r>
        <w:rPr>
          <w:rFonts w:hint="eastAsia" w:asciiTheme="minorEastAsia" w:hAnsiTheme="minorEastAsia" w:eastAsiaTheme="minorEastAsia"/>
          <w:color w:val="000000"/>
          <w:szCs w:val="21"/>
        </w:rPr>
        <w:t>超声</w:t>
      </w:r>
      <w:r>
        <w:rPr>
          <w:rFonts w:asciiTheme="minorEastAsia" w:hAnsiTheme="minorEastAsia" w:eastAsiaTheme="minorEastAsia"/>
          <w:color w:val="000000"/>
          <w:szCs w:val="21"/>
        </w:rPr>
        <w:t>教学助手，可</w:t>
      </w:r>
      <w:r>
        <w:rPr>
          <w:rFonts w:hint="eastAsia" w:asciiTheme="minorEastAsia" w:hAnsiTheme="minorEastAsia" w:eastAsiaTheme="minorEastAsia"/>
          <w:color w:val="000000"/>
          <w:szCs w:val="21"/>
        </w:rPr>
        <w:t>用于</w:t>
      </w:r>
      <w:r>
        <w:rPr>
          <w:rFonts w:asciiTheme="minorEastAsia" w:hAnsiTheme="minorEastAsia" w:eastAsiaTheme="minorEastAsia"/>
          <w:color w:val="000000"/>
          <w:szCs w:val="21"/>
        </w:rPr>
        <w:t>辅助医生</w:t>
      </w:r>
      <w:r>
        <w:rPr>
          <w:rFonts w:hint="eastAsia" w:asciiTheme="minorEastAsia" w:hAnsiTheme="minorEastAsia" w:eastAsiaTheme="minorEastAsia"/>
          <w:color w:val="000000"/>
          <w:szCs w:val="21"/>
        </w:rPr>
        <w:t>进行</w:t>
      </w:r>
      <w:r>
        <w:rPr>
          <w:rFonts w:asciiTheme="minorEastAsia" w:hAnsiTheme="minorEastAsia" w:eastAsiaTheme="minorEastAsia"/>
          <w:color w:val="000000"/>
          <w:szCs w:val="21"/>
        </w:rPr>
        <w:t>神经</w:t>
      </w:r>
      <w:r>
        <w:rPr>
          <w:rFonts w:hint="eastAsia" w:asciiTheme="minorEastAsia" w:hAnsiTheme="minorEastAsia" w:eastAsiaTheme="minorEastAsia"/>
          <w:color w:val="000000"/>
          <w:szCs w:val="21"/>
        </w:rPr>
        <w:t>阻滞</w:t>
      </w:r>
      <w:r>
        <w:rPr>
          <w:rFonts w:asciiTheme="minorEastAsia" w:hAnsiTheme="minorEastAsia" w:eastAsiaTheme="minorEastAsia"/>
          <w:color w:val="000000"/>
          <w:szCs w:val="21"/>
        </w:rPr>
        <w:t>的</w:t>
      </w:r>
      <w:r>
        <w:rPr>
          <w:rFonts w:hint="eastAsia" w:asciiTheme="minorEastAsia" w:hAnsiTheme="minorEastAsia" w:eastAsiaTheme="minorEastAsia"/>
          <w:color w:val="000000"/>
          <w:szCs w:val="21"/>
        </w:rPr>
        <w:t>练习</w:t>
      </w:r>
      <w:r>
        <w:rPr>
          <w:rFonts w:asciiTheme="minorEastAsia" w:hAnsiTheme="minorEastAsia" w:eastAsiaTheme="minorEastAsia"/>
          <w:color w:val="000000"/>
          <w:szCs w:val="21"/>
        </w:rPr>
        <w:t>、操作</w:t>
      </w:r>
      <w:r>
        <w:rPr>
          <w:rFonts w:hint="eastAsia" w:asciiTheme="minorEastAsia" w:hAnsiTheme="minorEastAsia" w:eastAsiaTheme="minorEastAsia"/>
          <w:color w:val="000000"/>
          <w:szCs w:val="21"/>
        </w:rPr>
        <w:t>，同时也可</w:t>
      </w:r>
      <w:r>
        <w:rPr>
          <w:rFonts w:asciiTheme="minorEastAsia" w:hAnsiTheme="minorEastAsia" w:eastAsiaTheme="minorEastAsia"/>
          <w:color w:val="000000"/>
          <w:szCs w:val="21"/>
        </w:rPr>
        <w:t>用于</w:t>
      </w:r>
      <w:r>
        <w:rPr>
          <w:rFonts w:hint="eastAsia" w:asciiTheme="minorEastAsia" w:hAnsiTheme="minorEastAsia" w:eastAsiaTheme="minorEastAsia"/>
          <w:color w:val="000000"/>
          <w:szCs w:val="21"/>
        </w:rPr>
        <w:t>腹部、心脏及小器官的</w:t>
      </w:r>
      <w:r>
        <w:rPr>
          <w:rFonts w:asciiTheme="minorEastAsia" w:hAnsiTheme="minorEastAsia" w:eastAsiaTheme="minorEastAsia"/>
          <w:color w:val="000000"/>
          <w:szCs w:val="21"/>
        </w:rPr>
        <w:t>教学指导</w:t>
      </w:r>
    </w:p>
    <w:p>
      <w:pPr>
        <w:pStyle w:val="7"/>
        <w:ind w:left="480" w:hanging="480" w:hangingChars="20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2.4所配软件为该机型的最新版本，并且具有升级能力，可选配组织多普勒组件、造影组件、弹性成像组件等高级功能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2.5成像模式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2.5.1二维灰阶模式、组织谐波成像技术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2.5.2穿刺针显影增强技术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2.5.3彩色多普勒模式、能量多普勒模式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2.5.4脉冲多普勒模式（PW）、连续多普勒模式（CW）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2.6穿刺针显影增强技术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2.6.1穿刺针显影增强技术支持凸阵探头、线阵</w:t>
      </w:r>
      <w:r>
        <w:rPr>
          <w:rFonts w:asciiTheme="minorEastAsia" w:hAnsiTheme="minorEastAsia" w:eastAsiaTheme="minorEastAsia"/>
          <w:color w:val="000000"/>
          <w:szCs w:val="21"/>
        </w:rPr>
        <w:t>探头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2.6.2提供最佳</w:t>
      </w:r>
      <w:r>
        <w:rPr>
          <w:rFonts w:asciiTheme="minorEastAsia" w:hAnsiTheme="minorEastAsia" w:eastAsiaTheme="minorEastAsia"/>
          <w:color w:val="000000"/>
          <w:szCs w:val="21"/>
        </w:rPr>
        <w:t>角度提示信息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2.6.3支持</w:t>
      </w:r>
      <w:r>
        <w:rPr>
          <w:rFonts w:asciiTheme="minorEastAsia" w:hAnsiTheme="minorEastAsia" w:eastAsiaTheme="minorEastAsia"/>
          <w:color w:val="000000"/>
          <w:szCs w:val="21"/>
        </w:rPr>
        <w:t>双幅对比显示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2.7彩色多普勒成像（包括彩色、能量、方向能量多普勒模式）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2.7.1高分辨率血流成像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2.7.2双实时同屏对比</w:t>
      </w:r>
      <w:r>
        <w:rPr>
          <w:rFonts w:asciiTheme="minorEastAsia" w:hAnsiTheme="minorEastAsia" w:eastAsiaTheme="minorEastAsia"/>
          <w:color w:val="000000"/>
          <w:szCs w:val="21"/>
        </w:rPr>
        <w:t>显示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2.7.3自动调节取样框的角度及位置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2.8频谱多普勒成像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2.8.1脉冲</w:t>
      </w:r>
      <w:r>
        <w:rPr>
          <w:rFonts w:asciiTheme="minorEastAsia" w:hAnsiTheme="minorEastAsia" w:eastAsiaTheme="minorEastAsia"/>
          <w:color w:val="000000"/>
          <w:szCs w:val="21"/>
        </w:rPr>
        <w:t>多普勒、高脉冲重复频率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2.8.2连续多普勒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2.9测量分析和报告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2.9.1常规测量软件包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2.9.1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/>
          <w:szCs w:val="21"/>
        </w:rPr>
        <w:t>自动I</w:t>
      </w:r>
      <w:r>
        <w:rPr>
          <w:rFonts w:asciiTheme="minorEastAsia" w:hAnsiTheme="minorEastAsia" w:eastAsiaTheme="minorEastAsia"/>
          <w:color w:val="000000"/>
          <w:szCs w:val="21"/>
        </w:rPr>
        <w:t>VC</w:t>
      </w:r>
      <w:r>
        <w:rPr>
          <w:rFonts w:hint="eastAsia" w:asciiTheme="minorEastAsia" w:hAnsiTheme="minorEastAsia" w:eastAsiaTheme="minorEastAsia"/>
          <w:color w:val="000000"/>
          <w:szCs w:val="21"/>
        </w:rPr>
        <w:t>测量：自动快速获取I</w:t>
      </w:r>
      <w:r>
        <w:rPr>
          <w:rFonts w:asciiTheme="minorEastAsia" w:hAnsiTheme="minorEastAsia" w:eastAsiaTheme="minorEastAsia"/>
          <w:color w:val="000000"/>
          <w:szCs w:val="21"/>
        </w:rPr>
        <w:t>VC</w:t>
      </w:r>
      <w:r>
        <w:rPr>
          <w:rFonts w:hint="eastAsia" w:asciiTheme="minorEastAsia" w:hAnsiTheme="minorEastAsia" w:eastAsiaTheme="minorEastAsia"/>
          <w:color w:val="000000"/>
          <w:szCs w:val="21"/>
        </w:rPr>
        <w:t>最大内径、最小内径，C</w:t>
      </w:r>
      <w:r>
        <w:rPr>
          <w:rFonts w:asciiTheme="minorEastAsia" w:hAnsiTheme="minorEastAsia" w:eastAsiaTheme="minorEastAsia"/>
          <w:color w:val="000000"/>
          <w:szCs w:val="21"/>
        </w:rPr>
        <w:t>I</w:t>
      </w:r>
      <w:r>
        <w:rPr>
          <w:rFonts w:hint="eastAsia" w:asciiTheme="minorEastAsia" w:hAnsiTheme="minorEastAsia" w:eastAsiaTheme="minorEastAsia"/>
          <w:color w:val="000000"/>
          <w:szCs w:val="21"/>
        </w:rPr>
        <w:t>塌陷指数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2.10连通性和</w:t>
      </w:r>
      <w:r>
        <w:rPr>
          <w:rFonts w:asciiTheme="minorEastAsia" w:hAnsiTheme="minorEastAsia" w:eastAsiaTheme="minorEastAsia"/>
          <w:color w:val="000000"/>
          <w:szCs w:val="21"/>
        </w:rPr>
        <w:t>外部数据管理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2.10.1 具备DICO</w:t>
      </w:r>
      <w:r>
        <w:rPr>
          <w:rFonts w:asciiTheme="minorEastAsia" w:hAnsiTheme="minorEastAsia" w:eastAsiaTheme="minorEastAsia"/>
          <w:color w:val="000000"/>
          <w:szCs w:val="21"/>
        </w:rPr>
        <w:t>M</w:t>
      </w:r>
      <w:r>
        <w:rPr>
          <w:rFonts w:hint="eastAsia" w:asciiTheme="minorEastAsia" w:hAnsiTheme="minorEastAsia" w:eastAsiaTheme="minorEastAsia"/>
          <w:color w:val="000000"/>
          <w:szCs w:val="21"/>
        </w:rPr>
        <w:t>基础功能</w:t>
      </w:r>
      <w:r>
        <w:rPr>
          <w:rFonts w:asciiTheme="minorEastAsia" w:hAnsiTheme="minorEastAsia" w:eastAsiaTheme="minorEastAsia"/>
          <w:color w:val="000000"/>
          <w:szCs w:val="21"/>
        </w:rPr>
        <w:t>，</w:t>
      </w:r>
      <w:r>
        <w:rPr>
          <w:rFonts w:hint="eastAsia" w:asciiTheme="minorEastAsia" w:hAnsiTheme="minorEastAsia" w:eastAsiaTheme="minorEastAsia"/>
          <w:color w:val="000000"/>
          <w:szCs w:val="21"/>
        </w:rPr>
        <w:t>可通过网络将图像传输到DICOM服务器</w:t>
      </w:r>
    </w:p>
    <w:p>
      <w:pPr>
        <w:pStyle w:val="7"/>
        <w:numPr>
          <w:ilvl w:val="2"/>
          <w:numId w:val="1"/>
        </w:numPr>
        <w:ind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4个USB 3.0端口</w:t>
      </w:r>
    </w:p>
    <w:p>
      <w:pPr>
        <w:pStyle w:val="7"/>
        <w:numPr>
          <w:ilvl w:val="2"/>
          <w:numId w:val="1"/>
        </w:numPr>
        <w:ind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以太网端口，</w:t>
      </w:r>
      <w:r>
        <w:rPr>
          <w:rFonts w:asciiTheme="minorEastAsia" w:hAnsiTheme="minorEastAsia" w:eastAsiaTheme="minorEastAsia"/>
          <w:color w:val="000000"/>
          <w:szCs w:val="21"/>
        </w:rPr>
        <w:t>内置无线网卡，</w:t>
      </w:r>
      <w:r>
        <w:rPr>
          <w:rFonts w:hint="eastAsia" w:asciiTheme="minorEastAsia" w:hAnsiTheme="minorEastAsia" w:eastAsiaTheme="minorEastAsia"/>
          <w:color w:val="000000"/>
          <w:szCs w:val="21"/>
        </w:rPr>
        <w:t>借助</w:t>
      </w:r>
      <w:r>
        <w:rPr>
          <w:rFonts w:asciiTheme="minorEastAsia" w:hAnsiTheme="minorEastAsia" w:eastAsiaTheme="minorEastAsia"/>
          <w:color w:val="000000"/>
          <w:szCs w:val="21"/>
        </w:rPr>
        <w:t>网络</w:t>
      </w:r>
      <w:r>
        <w:rPr>
          <w:rFonts w:hint="eastAsia" w:asciiTheme="minorEastAsia" w:hAnsiTheme="minorEastAsia" w:eastAsiaTheme="minorEastAsia"/>
          <w:color w:val="000000"/>
          <w:szCs w:val="21"/>
        </w:rPr>
        <w:t>，可</w:t>
      </w:r>
      <w:r>
        <w:rPr>
          <w:rFonts w:asciiTheme="minorEastAsia" w:hAnsiTheme="minorEastAsia" w:eastAsiaTheme="minorEastAsia"/>
          <w:color w:val="000000"/>
          <w:szCs w:val="21"/>
        </w:rPr>
        <w:t>在</w:t>
      </w:r>
      <w:r>
        <w:rPr>
          <w:rFonts w:hint="eastAsia" w:asciiTheme="minorEastAsia" w:hAnsiTheme="minorEastAsia" w:eastAsiaTheme="minorEastAsia"/>
          <w:color w:val="000000"/>
          <w:szCs w:val="21"/>
        </w:rPr>
        <w:t>机器</w:t>
      </w:r>
      <w:r>
        <w:rPr>
          <w:rFonts w:asciiTheme="minorEastAsia" w:hAnsiTheme="minorEastAsia" w:eastAsiaTheme="minorEastAsia"/>
          <w:color w:val="000000"/>
          <w:szCs w:val="21"/>
        </w:rPr>
        <w:t>上</w:t>
      </w:r>
      <w:r>
        <w:rPr>
          <w:rFonts w:hint="eastAsia" w:asciiTheme="minorEastAsia" w:hAnsiTheme="minorEastAsia" w:eastAsiaTheme="minorEastAsia"/>
          <w:color w:val="000000"/>
          <w:szCs w:val="21"/>
        </w:rPr>
        <w:t>一键将动态或静态图像传输至移动应用端群组内；超声设备上具备可自行设置的隐私数据脱敏传输开关，用户可选择传输图像是否包含病人信息</w:t>
      </w:r>
    </w:p>
    <w:p>
      <w:pPr>
        <w:pStyle w:val="7"/>
        <w:numPr>
          <w:ilvl w:val="2"/>
          <w:numId w:val="1"/>
        </w:numPr>
        <w:ind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asciiTheme="minorEastAsia" w:hAnsiTheme="minorEastAsia" w:eastAsiaTheme="minorEastAsia"/>
          <w:color w:val="000000"/>
          <w:szCs w:val="21"/>
        </w:rPr>
        <w:t>HDMI</w:t>
      </w:r>
      <w:r>
        <w:rPr>
          <w:rFonts w:hint="eastAsia" w:asciiTheme="minorEastAsia" w:hAnsiTheme="minorEastAsia" w:eastAsiaTheme="minorEastAsia"/>
          <w:color w:val="000000"/>
          <w:szCs w:val="21"/>
        </w:rPr>
        <w:t>、S-V</w:t>
      </w:r>
      <w:r>
        <w:rPr>
          <w:rFonts w:asciiTheme="minorEastAsia" w:hAnsiTheme="minorEastAsia" w:eastAsiaTheme="minorEastAsia"/>
          <w:color w:val="000000"/>
          <w:szCs w:val="21"/>
        </w:rPr>
        <w:t>ideo</w:t>
      </w:r>
      <w:r>
        <w:rPr>
          <w:rFonts w:hint="eastAsia" w:asciiTheme="minorEastAsia" w:hAnsiTheme="minorEastAsia" w:eastAsiaTheme="minorEastAsia"/>
          <w:color w:val="000000"/>
          <w:szCs w:val="21"/>
        </w:rPr>
        <w:t>视频输出接口</w:t>
      </w:r>
    </w:p>
    <w:p>
      <w:pPr>
        <w:pStyle w:val="7"/>
        <w:numPr>
          <w:ilvl w:val="1"/>
          <w:numId w:val="1"/>
        </w:numPr>
        <w:ind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电源供应</w:t>
      </w:r>
    </w:p>
    <w:p>
      <w:pPr>
        <w:pStyle w:val="7"/>
        <w:numPr>
          <w:ilvl w:val="2"/>
          <w:numId w:val="1"/>
        </w:numPr>
        <w:ind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系统通过电池或交流电源运行</w:t>
      </w:r>
    </w:p>
    <w:p>
      <w:pPr>
        <w:pStyle w:val="7"/>
        <w:numPr>
          <w:ilvl w:val="2"/>
          <w:numId w:val="1"/>
        </w:numPr>
        <w:ind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可充电锂电池，连续使用</w:t>
      </w:r>
      <w:r>
        <w:rPr>
          <w:rFonts w:asciiTheme="minorEastAsia" w:hAnsiTheme="minorEastAsia" w:eastAsiaTheme="minorEastAsia"/>
          <w:color w:val="000000"/>
          <w:szCs w:val="21"/>
        </w:rPr>
        <w:t>时间</w:t>
      </w:r>
      <w:r>
        <w:rPr>
          <w:rFonts w:hint="eastAsia" w:asciiTheme="minorEastAsia" w:hAnsiTheme="minorEastAsia" w:eastAsiaTheme="minorEastAsia"/>
          <w:color w:val="000000"/>
          <w:szCs w:val="21"/>
        </w:rPr>
        <w:t>≥90分钟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3.配置要求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3.1</w:t>
      </w: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000000"/>
          <w:szCs w:val="21"/>
        </w:rPr>
        <w:t>主机1台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3.2</w:t>
      </w: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000000"/>
          <w:szCs w:val="21"/>
        </w:rPr>
        <w:t>凸阵探头1支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3.3</w:t>
      </w: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000000"/>
          <w:szCs w:val="21"/>
        </w:rPr>
        <w:t>线阵探头1支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3.4</w:t>
      </w: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000000"/>
          <w:szCs w:val="21"/>
        </w:rPr>
        <w:t>心脏探头1支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3.5</w:t>
      </w: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000000"/>
          <w:szCs w:val="21"/>
        </w:rPr>
        <w:t>台车1个，多功能收纳箱，可调整位置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0E1915"/>
    <w:multiLevelType w:val="multilevel"/>
    <w:tmpl w:val="140E1915"/>
    <w:lvl w:ilvl="0" w:tentative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 w:tentative="0">
      <w:start w:val="10"/>
      <w:numFmt w:val="decimal"/>
      <w:lvlText w:val="%1.%2"/>
      <w:lvlJc w:val="left"/>
      <w:pPr>
        <w:ind w:left="630" w:hanging="630"/>
      </w:pPr>
      <w:rPr>
        <w:rFonts w:hint="default"/>
      </w:rPr>
    </w:lvl>
    <w:lvl w:ilvl="2" w:tentative="0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477F54A5"/>
    <w:rsid w:val="026B6515"/>
    <w:rsid w:val="0EB03CD2"/>
    <w:rsid w:val="125D16DF"/>
    <w:rsid w:val="140E3774"/>
    <w:rsid w:val="165E2193"/>
    <w:rsid w:val="20A22124"/>
    <w:rsid w:val="426A3E8F"/>
    <w:rsid w:val="477F54A5"/>
    <w:rsid w:val="619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833</Characters>
  <Lines>0</Lines>
  <Paragraphs>0</Paragraphs>
  <TotalTime>1</TotalTime>
  <ScaleCrop>false</ScaleCrop>
  <LinksUpToDate>false</LinksUpToDate>
  <CharactersWithSpaces>843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素衣</cp:lastModifiedBy>
  <dcterms:modified xsi:type="dcterms:W3CDTF">2024-07-01T07:41:08Z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667152FBF3544EED861DBC3DDFCDAEB4_11</vt:lpwstr>
  </property>
</Properties>
</file>