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E74D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儿童安全床</w:t>
      </w:r>
    </w:p>
    <w:p w14:paraId="3C2E3A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1.规格(长*宽*高)：≧1880mm*900mm*575mm</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50mm。</w:t>
      </w:r>
    </w:p>
    <w:p w14:paraId="00A90F0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2.背部最大折起角度：0°~≧70°</w:t>
      </w:r>
      <w:r>
        <w:rPr>
          <w:rFonts w:hint="eastAsia" w:ascii="宋体" w:hAnsi="宋体" w:cs="宋体"/>
          <w:sz w:val="24"/>
          <w:szCs w:val="24"/>
          <w:lang w:val="en-US" w:eastAsia="zh-CN"/>
        </w:rPr>
        <w:t>。</w:t>
      </w:r>
    </w:p>
    <w:p w14:paraId="3E70C3F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3.腿部最大折起角度：0°~≧45°</w:t>
      </w:r>
      <w:r>
        <w:rPr>
          <w:rFonts w:hint="eastAsia" w:ascii="宋体" w:hAnsi="宋体" w:cs="宋体"/>
          <w:sz w:val="24"/>
          <w:szCs w:val="24"/>
          <w:lang w:val="en-US" w:eastAsia="zh-CN"/>
        </w:rPr>
        <w:t>。</w:t>
      </w:r>
    </w:p>
    <w:p w14:paraId="348C1E9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4.小腿板最大折起角度：45°士5°</w:t>
      </w:r>
      <w:r>
        <w:rPr>
          <w:rFonts w:hint="eastAsia" w:ascii="宋体" w:hAnsi="宋体" w:cs="宋体"/>
          <w:sz w:val="24"/>
          <w:szCs w:val="24"/>
          <w:lang w:val="en-US" w:eastAsia="zh-CN"/>
        </w:rPr>
        <w:t>。</w:t>
      </w:r>
    </w:p>
    <w:p w14:paraId="59E0F8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5.最大载荷能力≧200Kg</w:t>
      </w:r>
      <w:r>
        <w:rPr>
          <w:rFonts w:hint="eastAsia" w:ascii="宋体" w:hAnsi="宋体" w:cs="宋体"/>
          <w:sz w:val="24"/>
          <w:szCs w:val="24"/>
          <w:lang w:val="en-US" w:eastAsia="zh-CN"/>
        </w:rPr>
        <w:t>。</w:t>
      </w:r>
    </w:p>
    <w:p w14:paraId="511B8A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6.四个输液架插孔，四个引流袋钩，一只不锈钢输液架</w:t>
      </w:r>
      <w:r>
        <w:rPr>
          <w:rFonts w:hint="eastAsia" w:ascii="宋体" w:hAnsi="宋体" w:cs="宋体"/>
          <w:sz w:val="24"/>
          <w:szCs w:val="24"/>
          <w:lang w:val="en-US" w:eastAsia="zh-CN"/>
        </w:rPr>
        <w:t>。</w:t>
      </w:r>
    </w:p>
    <w:p w14:paraId="40D77A3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7.床头床尾挡板</w:t>
      </w:r>
      <w:r>
        <w:rPr>
          <w:rFonts w:hint="eastAsia" w:ascii="宋体" w:hAnsi="宋体" w:cs="宋体"/>
          <w:sz w:val="24"/>
          <w:szCs w:val="24"/>
          <w:lang w:val="en-US" w:eastAsia="zh-CN"/>
        </w:rPr>
        <w:t>ABS材质</w:t>
      </w:r>
      <w:r>
        <w:rPr>
          <w:rFonts w:hint="default" w:ascii="宋体" w:hAnsi="宋体" w:eastAsia="宋体" w:cs="宋体"/>
          <w:sz w:val="24"/>
          <w:szCs w:val="24"/>
          <w:lang w:val="en-US" w:eastAsia="zh-CN"/>
        </w:rPr>
        <w:t>可拆卸</w:t>
      </w:r>
      <w:r>
        <w:rPr>
          <w:rFonts w:hint="eastAsia" w:ascii="宋体" w:hAnsi="宋体" w:cs="宋体"/>
          <w:sz w:val="24"/>
          <w:szCs w:val="24"/>
          <w:lang w:val="en-US" w:eastAsia="zh-CN"/>
        </w:rPr>
        <w:t>。</w:t>
      </w:r>
    </w:p>
    <w:p w14:paraId="78E1EC5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8.4个可固定活动轮，轮子选用静音脚轮，5寸万向脚轮,通过SGS认证</w:t>
      </w:r>
      <w:r>
        <w:rPr>
          <w:rFonts w:hint="eastAsia" w:ascii="宋体" w:hAnsi="宋体" w:cs="宋体"/>
          <w:sz w:val="24"/>
          <w:szCs w:val="24"/>
          <w:lang w:val="en-US" w:eastAsia="zh-CN"/>
        </w:rPr>
        <w:t>。</w:t>
      </w:r>
    </w:p>
    <w:p w14:paraId="66C2B49D">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与病床配套防水布床垫一张，床垫厚度≧8cm,带拉链可拆洗。</w:t>
      </w:r>
    </w:p>
    <w:p w14:paraId="4C548568">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default" w:ascii="宋体" w:hAnsi="宋体" w:eastAsia="宋体" w:cs="宋体"/>
          <w:sz w:val="24"/>
          <w:szCs w:val="24"/>
          <w:lang w:val="en-US" w:eastAsia="zh-CN"/>
        </w:rPr>
      </w:pPr>
    </w:p>
    <w:p w14:paraId="491BAEB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四通道输液工作站</w:t>
      </w:r>
    </w:p>
    <w:p w14:paraId="3F52433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一、输液信息采集系统（一拖四）</w:t>
      </w:r>
    </w:p>
    <w:p w14:paraId="2B83D6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1.可直接接入同品牌监护仪中央站，实现监护仪和输注泵信息同屏查看。</w:t>
      </w:r>
    </w:p>
    <w:p w14:paraId="1D9ED1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2.通过中央站可远程控制系统内输液泵、注射泵，支持速度、预置量、快推等参数远程设置及更改。</w:t>
      </w:r>
    </w:p>
    <w:p w14:paraId="52297D0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3.输注泵可升级与同品牌监护仪互联，在监护仪上显示药物体征联动界面，包括过往24/12/8/4/2小时生命体征趋势和药物速度同屏同时间轴查看，帮助评估用药效果。</w:t>
      </w:r>
    </w:p>
    <w:p w14:paraId="1CE23EB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4.输注泵可升级与同品牌麻醉系统互联，上传输液信息和报警信息给麻醉系统，麻醉系统可以对泵进行远程操作，如启动和停止输液。</w:t>
      </w:r>
    </w:p>
    <w:p w14:paraId="0DEEC5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二、注射泵（3台）</w:t>
      </w:r>
    </w:p>
    <w:p w14:paraId="5010456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1.注射泵需通过国家药品监督管理局三类注册证。</w:t>
      </w:r>
    </w:p>
    <w:p w14:paraId="20F2CE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2.注射精度≤±1.8%，机械精度≤±0.5%</w:t>
      </w:r>
      <w:r>
        <w:rPr>
          <w:rFonts w:hint="eastAsia" w:ascii="宋体" w:hAnsi="宋体" w:cs="宋体"/>
          <w:sz w:val="24"/>
          <w:szCs w:val="24"/>
          <w:lang w:val="en-US" w:eastAsia="zh-CN"/>
        </w:rPr>
        <w:t>。</w:t>
      </w:r>
    </w:p>
    <w:p w14:paraId="39936B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3.注射速度范围：0.01-2300ml/h,且最小速度和步进均为0.01ml/h</w:t>
      </w:r>
      <w:r>
        <w:rPr>
          <w:rFonts w:hint="eastAsia" w:ascii="宋体" w:hAnsi="宋体" w:cs="宋体"/>
          <w:sz w:val="24"/>
          <w:szCs w:val="24"/>
          <w:lang w:val="en-US" w:eastAsia="zh-CN"/>
        </w:rPr>
        <w:t>。</w:t>
      </w:r>
    </w:p>
    <w:p w14:paraId="72C79AC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4.支持镇痛药、化疗药、胰岛素输注。</w:t>
      </w:r>
    </w:p>
    <w:p w14:paraId="77C84D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5.配置≥3.5英寸彩色电容式触摸显示屏，支持滑动手势操作。</w:t>
      </w:r>
    </w:p>
    <w:p w14:paraId="00DF22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6.支持药物库，可储存5000种药物信息</w:t>
      </w:r>
      <w:r>
        <w:rPr>
          <w:rFonts w:hint="eastAsia" w:ascii="宋体" w:hAnsi="宋体" w:cs="宋体"/>
          <w:sz w:val="24"/>
          <w:szCs w:val="24"/>
          <w:lang w:val="en-US" w:eastAsia="zh-CN"/>
        </w:rPr>
        <w:t>。</w:t>
      </w:r>
    </w:p>
    <w:p w14:paraId="3F5E26E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7.支持药物色彩标识，选择不同类型药物时对应的药物色彩标识自动显示在屏幕上，支持20种以上颜色。</w:t>
      </w:r>
    </w:p>
    <w:p w14:paraId="0A92A9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8.具备阻塞后自动重启输液功能，短暂性阻塞触发报警后，泵检测到阻塞压力缓解时，无需人为干预，泵自动重新启动输液。</w:t>
      </w:r>
    </w:p>
    <w:p w14:paraId="7BC829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三、输液泵（1台）</w:t>
      </w:r>
    </w:p>
    <w:p w14:paraId="5134DFD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1.输液泵需通过国家药品监督管理局三类注册证。</w:t>
      </w:r>
    </w:p>
    <w:p w14:paraId="647D59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2.输液速度范围：0.1-2300ml/h, 且最小步进为0.01ml/h</w:t>
      </w:r>
      <w:r>
        <w:rPr>
          <w:rFonts w:hint="eastAsia" w:ascii="宋体" w:hAnsi="宋体" w:cs="宋体"/>
          <w:sz w:val="24"/>
          <w:szCs w:val="24"/>
          <w:lang w:val="en-US" w:eastAsia="zh-CN"/>
        </w:rPr>
        <w:t>。</w:t>
      </w:r>
    </w:p>
    <w:p w14:paraId="38AB3A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3.支持镇痛药、化疗药、胰岛素输注。</w:t>
      </w:r>
    </w:p>
    <w:p w14:paraId="3B85C6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4.配置≥3.5英寸彩色电容式触摸显示屏，支持滑动手势操作。</w:t>
      </w:r>
    </w:p>
    <w:p w14:paraId="073B061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5.支持药物库，可储存5000种药物信息。</w:t>
      </w:r>
    </w:p>
    <w:p w14:paraId="0B3DC74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6.支持药物色彩标识，选择不同类型药物时对应的药物色彩标识自动显示在屏幕上，支持20种以上颜色。</w:t>
      </w:r>
    </w:p>
    <w:p w14:paraId="4D2071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7.输注泵可升级接入同品牌监护仪中央站，实现监护仪和输注泵信息同屏查看。</w:t>
      </w:r>
    </w:p>
    <w:p w14:paraId="14036A2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8FC130F">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双通道注射泵</w:t>
      </w:r>
    </w:p>
    <w:p w14:paraId="634681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1．注射精度≤±1.8%。</w:t>
      </w:r>
    </w:p>
    <w:p w14:paraId="0A796A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2．速率范围:0.01～2300ml/h， 最小步进0.01ml/h。</w:t>
      </w:r>
    </w:p>
    <w:p w14:paraId="45A968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3．预置输液总量范围:0.01～9999.99ml。</w:t>
      </w:r>
    </w:p>
    <w:p w14:paraId="07CE76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4．快进流速范围:0.01～2300m1/h，具有自动和手动快进可选。</w:t>
      </w:r>
    </w:p>
    <w:p w14:paraId="42068F4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5．支持注射器规格:1ml、2m1、3ml、5ml、10ml、20m1、30ml、50/60ml。</w:t>
      </w:r>
    </w:p>
    <w:p w14:paraId="2928CC9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6．具备≥7种注射模式:速度模式、时间模式、体重模式、梯度模式、序列模式、剂量时间模式、间断给药模式,具备联机功能</w:t>
      </w:r>
      <w:r>
        <w:rPr>
          <w:rFonts w:hint="eastAsia" w:ascii="宋体" w:hAnsi="宋体" w:cs="宋体"/>
          <w:sz w:val="24"/>
          <w:szCs w:val="24"/>
          <w:lang w:val="en-US" w:eastAsia="zh-CN"/>
        </w:rPr>
        <w:t>。</w:t>
      </w:r>
    </w:p>
    <w:p w14:paraId="36A2315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7．支持药物色彩标识，选择不同类型药物时对应的药物色彩标识自动显示在屏幕上，支持至少4种颜色</w:t>
      </w:r>
      <w:r>
        <w:rPr>
          <w:rFonts w:hint="eastAsia" w:ascii="宋体" w:hAnsi="宋体" w:cs="宋体"/>
          <w:sz w:val="24"/>
          <w:szCs w:val="24"/>
          <w:lang w:val="en-US" w:eastAsia="zh-CN"/>
        </w:rPr>
        <w:t>。</w:t>
      </w:r>
    </w:p>
    <w:p w14:paraId="09D31E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8．在线动态压力监测，可实时显示当前压力数值，压力报警阈值至少15 档可调。</w:t>
      </w:r>
    </w:p>
    <w:p w14:paraId="5EAF9B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9．具备阻塞前预警提示功能，当管路压力未触发阻塞报警时，泵可自动识别压力上升并在屏幕上进行提示。</w:t>
      </w:r>
    </w:p>
    <w:p w14:paraId="776903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10．具备阻塞后自动重启输液功能，短暂性阻塞触发报警后，泵检测到阻塞压力缓解时，无需人为干预，泵自动重新启动输液。</w:t>
      </w:r>
    </w:p>
    <w:p w14:paraId="67FD4F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11．可直接交流电使用，电池工作时间≥5 小时。</w:t>
      </w:r>
    </w:p>
    <w:p w14:paraId="030480F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壁式空气消毒机</w:t>
      </w:r>
    </w:p>
    <w:p w14:paraId="6B768E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1.适用体积：30m3  </w:t>
      </w:r>
    </w:p>
    <w:p w14:paraId="24C093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2.外形：平板壁挂式</w:t>
      </w:r>
    </w:p>
    <w:p w14:paraId="63172FC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3.循环消毒风量：≥600m3/h</w:t>
      </w:r>
    </w:p>
    <w:p w14:paraId="31B7A3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4.紫外线辐照强度（垂直距离灯管15cm处）：≥7.22×103μW/cm2</w:t>
      </w:r>
    </w:p>
    <w:p w14:paraId="47652B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5.消毒功率：≤280W</w:t>
      </w:r>
    </w:p>
    <w:p w14:paraId="4444BE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6.紫外线管寿命：≥5000h</w:t>
      </w:r>
    </w:p>
    <w:p w14:paraId="70FC78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7.紫外线泄漏量：＜5μW/cm2</w:t>
      </w:r>
    </w:p>
    <w:p w14:paraId="0EC451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8.消毒时空气中臭氧量：≤0.1mg/m3</w:t>
      </w:r>
    </w:p>
    <w:p w14:paraId="26EDCC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9.负离子发生量：≥6×106个/cm3</w:t>
      </w:r>
    </w:p>
    <w:p w14:paraId="064C078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3CF16953">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治疗车</w:t>
      </w:r>
    </w:p>
    <w:p w14:paraId="7CCDB4E5">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540" w:leftChars="0" w:firstLine="0" w:firstLineChars="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ABS</w:t>
      </w:r>
      <w:r>
        <w:rPr>
          <w:rFonts w:hint="eastAsia" w:ascii="宋体" w:hAnsi="宋体" w:cs="宋体"/>
          <w:sz w:val="24"/>
          <w:szCs w:val="24"/>
          <w:lang w:val="en-US" w:eastAsia="zh-CN"/>
        </w:rPr>
        <w:t>材质</w:t>
      </w:r>
      <w:r>
        <w:rPr>
          <w:rFonts w:hint="default" w:ascii="宋体" w:hAnsi="宋体" w:eastAsia="宋体" w:cs="宋体"/>
          <w:sz w:val="24"/>
          <w:szCs w:val="24"/>
          <w:lang w:val="en-US" w:eastAsia="zh-CN"/>
        </w:rPr>
        <w:t>；</w:t>
      </w:r>
    </w:p>
    <w:p w14:paraId="5BB314BE">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540" w:leftChars="0" w:firstLine="0" w:firstLineChars="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三层双抽屉</w:t>
      </w:r>
      <w:r>
        <w:rPr>
          <w:rFonts w:hint="eastAsia" w:ascii="宋体" w:hAnsi="宋体" w:cs="宋体"/>
          <w:sz w:val="24"/>
          <w:szCs w:val="24"/>
          <w:lang w:val="en-US" w:eastAsia="zh-CN"/>
        </w:rPr>
        <w:t>式</w:t>
      </w:r>
      <w:r>
        <w:rPr>
          <w:rFonts w:hint="default" w:ascii="宋体" w:hAnsi="宋体" w:eastAsia="宋体" w:cs="宋体"/>
          <w:sz w:val="24"/>
          <w:szCs w:val="24"/>
          <w:lang w:val="en-US" w:eastAsia="zh-CN"/>
        </w:rPr>
        <w:t>；</w:t>
      </w:r>
    </w:p>
    <w:p w14:paraId="7298A558">
      <w:pPr>
        <w:keepNext w:val="0"/>
        <w:keepLines w:val="0"/>
        <w:pageBreakBefore w:val="0"/>
        <w:widowControl w:val="0"/>
        <w:numPr>
          <w:ilvl w:val="0"/>
          <w:numId w:val="3"/>
        </w:numPr>
        <w:kinsoku/>
        <w:wordWrap/>
        <w:overflowPunct/>
        <w:topLinePunct w:val="0"/>
        <w:autoSpaceDE/>
        <w:autoSpaceDN/>
        <w:bidi w:val="0"/>
        <w:adjustRightInd/>
        <w:snapToGrid/>
        <w:spacing w:line="500" w:lineRule="exact"/>
        <w:ind w:left="540" w:leftChars="0" w:firstLine="0" w:firstLineChars="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大小：83CM*95CM*53CM</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50CM</w:t>
      </w:r>
    </w:p>
    <w:p w14:paraId="4274711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6024CCB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抢救车</w:t>
      </w:r>
    </w:p>
    <w:p w14:paraId="2BEC816D">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ABS</w:t>
      </w:r>
      <w:r>
        <w:rPr>
          <w:rFonts w:hint="eastAsia" w:ascii="宋体" w:hAnsi="宋体" w:cs="宋体"/>
          <w:sz w:val="24"/>
          <w:szCs w:val="24"/>
          <w:lang w:val="en-US" w:eastAsia="zh-CN"/>
        </w:rPr>
        <w:t>材质。</w:t>
      </w:r>
    </w:p>
    <w:p w14:paraId="34181818">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五抽屉</w:t>
      </w:r>
      <w:r>
        <w:rPr>
          <w:rFonts w:hint="eastAsia" w:ascii="宋体" w:hAnsi="宋体" w:cs="宋体"/>
          <w:sz w:val="24"/>
          <w:szCs w:val="24"/>
          <w:lang w:val="en-US" w:eastAsia="zh-CN"/>
        </w:rPr>
        <w:t>式。</w:t>
      </w:r>
    </w:p>
    <w:p w14:paraId="27CB55B5">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大小：750CM*470CM*920CM</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50CM。</w:t>
      </w:r>
    </w:p>
    <w:p w14:paraId="39E0EAED">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抢救车正面：配置除颤仪平台、识别插片、升降输液架、2个小号抽屉、2个中号抽屉、1个大号抽屉、网篮、污物桶。</w:t>
      </w:r>
    </w:p>
    <w:p w14:paraId="4862A109">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抢救车背面：配置隐藏式副工作台、电线缠绕架、复苏板、电源插板、档案盒、氧气瓶托。</w:t>
      </w:r>
    </w:p>
    <w:p w14:paraId="748BDB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540" w:leftChars="0"/>
        <w:textAlignment w:val="auto"/>
        <w:rPr>
          <w:rFonts w:hint="default" w:ascii="宋体" w:hAnsi="宋体" w:eastAsia="宋体" w:cs="宋体"/>
          <w:sz w:val="24"/>
          <w:szCs w:val="24"/>
          <w:lang w:val="en-US" w:eastAsia="zh-CN"/>
        </w:rPr>
      </w:pPr>
    </w:p>
    <w:p w14:paraId="6728FAC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高频震动排痰仪</w:t>
      </w:r>
    </w:p>
    <w:p w14:paraId="16B5AA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1．压力3-30mmHg可调，步进1mmHg，≥27级可调</w:t>
      </w:r>
      <w:r>
        <w:rPr>
          <w:rFonts w:hint="eastAsia" w:ascii="宋体" w:hAnsi="宋体" w:cs="宋体"/>
          <w:sz w:val="24"/>
          <w:szCs w:val="24"/>
          <w:lang w:val="en-US" w:eastAsia="zh-CN"/>
        </w:rPr>
        <w:t>。</w:t>
      </w:r>
    </w:p>
    <w:p w14:paraId="2A6119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2．频率1-20Hz连续可调，步进1Hz</w:t>
      </w:r>
      <w:r>
        <w:rPr>
          <w:rFonts w:hint="eastAsia" w:ascii="宋体" w:hAnsi="宋体" w:cs="宋体"/>
          <w:sz w:val="24"/>
          <w:szCs w:val="24"/>
          <w:lang w:val="en-US" w:eastAsia="zh-CN"/>
        </w:rPr>
        <w:t>。</w:t>
      </w:r>
    </w:p>
    <w:p w14:paraId="6786E2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3．时间1-99min可调，步进1min</w:t>
      </w:r>
      <w:r>
        <w:rPr>
          <w:rFonts w:hint="eastAsia" w:ascii="宋体" w:hAnsi="宋体" w:cs="宋体"/>
          <w:sz w:val="24"/>
          <w:szCs w:val="24"/>
          <w:lang w:val="en-US" w:eastAsia="zh-CN"/>
        </w:rPr>
        <w:t>。</w:t>
      </w:r>
    </w:p>
    <w:p w14:paraId="5EA534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4．噪声正常工作≤65dB(A)，最大功率工作≤75dB(A)</w:t>
      </w:r>
      <w:r>
        <w:rPr>
          <w:rFonts w:hint="eastAsia" w:ascii="宋体" w:hAnsi="宋体" w:cs="宋体"/>
          <w:sz w:val="24"/>
          <w:szCs w:val="24"/>
          <w:lang w:val="en-US" w:eastAsia="zh-CN"/>
        </w:rPr>
        <w:t>。</w:t>
      </w:r>
    </w:p>
    <w:p w14:paraId="2C5DEA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7种工作模式：常规模式（治疗中频率和压力可随时调节，且治疗结束后自动保存本次治疗参数）、3种梯度模式（在运行过程中可调节治疗档位和治疗压力）、3种循环模式（在运行过程中可调节治疗档位和治疗压力）、自定义模式</w:t>
      </w:r>
      <w:r>
        <w:rPr>
          <w:rFonts w:hint="eastAsia" w:ascii="宋体" w:hAnsi="宋体" w:cs="宋体"/>
          <w:sz w:val="24"/>
          <w:szCs w:val="24"/>
          <w:lang w:val="en-US" w:eastAsia="zh-CN"/>
        </w:rPr>
        <w:t>。</w:t>
      </w:r>
    </w:p>
    <w:p w14:paraId="169444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6．自定义模式：通过设置治疗的8个“段”，每段均可设置该段的频率、压力和时间，执行完一个段再执行下一个段，满足不同患者的需求</w:t>
      </w:r>
      <w:r>
        <w:rPr>
          <w:rFonts w:hint="eastAsia" w:ascii="宋体" w:hAnsi="宋体" w:cs="宋体"/>
          <w:sz w:val="24"/>
          <w:szCs w:val="24"/>
          <w:lang w:val="en-US" w:eastAsia="zh-CN"/>
        </w:rPr>
        <w:t>。</w:t>
      </w:r>
    </w:p>
    <w:p w14:paraId="716EC0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7．可通过电动线控手柄中断/恢复振动排痰治疗</w:t>
      </w:r>
      <w:r>
        <w:rPr>
          <w:rFonts w:hint="eastAsia" w:ascii="宋体" w:hAnsi="宋体" w:cs="宋体"/>
          <w:sz w:val="24"/>
          <w:szCs w:val="24"/>
          <w:lang w:val="en-US" w:eastAsia="zh-CN"/>
        </w:rPr>
        <w:t>。</w:t>
      </w:r>
    </w:p>
    <w:p w14:paraId="762E2C5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8．咳嗽暂停功能：咳嗽暂停时间为10秒-5分钟可调</w:t>
      </w:r>
      <w:r>
        <w:rPr>
          <w:rFonts w:hint="eastAsia" w:ascii="宋体" w:hAnsi="宋体" w:cs="宋体"/>
          <w:sz w:val="24"/>
          <w:szCs w:val="24"/>
          <w:lang w:val="en-US" w:eastAsia="zh-CN"/>
        </w:rPr>
        <w:t>。</w:t>
      </w:r>
    </w:p>
    <w:p w14:paraId="1DC484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9．压力与频率自动调节功能：可实现治疗压力和治疗频率自动检测、反馈、和调节功能，保证患者治疗过程中的安全性。</w:t>
      </w:r>
    </w:p>
    <w:p w14:paraId="4466ED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1F3B8BB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医用控温仪</w:t>
      </w:r>
    </w:p>
    <w:p w14:paraId="7274B4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1.适应症：主要用于脑损伤患者及高热患者的物理降温治疗； 具有降温和升温双重功能。</w:t>
      </w:r>
    </w:p>
    <w:p w14:paraId="03BA3D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.输出控制方式：</w:t>
      </w:r>
      <w:r>
        <w:rPr>
          <w:rFonts w:hint="eastAsia" w:ascii="宋体" w:hAnsi="宋体" w:cs="宋体"/>
          <w:sz w:val="24"/>
          <w:szCs w:val="24"/>
          <w:lang w:val="en-US" w:eastAsia="zh-CN"/>
        </w:rPr>
        <w:t>4</w:t>
      </w:r>
      <w:r>
        <w:rPr>
          <w:rFonts w:hint="default" w:ascii="宋体" w:hAnsi="宋体" w:eastAsia="宋体" w:cs="宋体"/>
          <w:sz w:val="24"/>
          <w:szCs w:val="24"/>
          <w:lang w:val="en-US" w:eastAsia="zh-CN"/>
        </w:rPr>
        <w:t>进</w:t>
      </w:r>
      <w:r>
        <w:rPr>
          <w:rFonts w:hint="eastAsia" w:ascii="宋体" w:hAnsi="宋体" w:cs="宋体"/>
          <w:sz w:val="24"/>
          <w:szCs w:val="24"/>
          <w:lang w:val="en-US" w:eastAsia="zh-CN"/>
        </w:rPr>
        <w:t>4</w:t>
      </w:r>
      <w:r>
        <w:rPr>
          <w:rFonts w:hint="default" w:ascii="宋体" w:hAnsi="宋体" w:eastAsia="宋体" w:cs="宋体"/>
          <w:sz w:val="24"/>
          <w:szCs w:val="24"/>
          <w:lang w:val="en-US" w:eastAsia="zh-CN"/>
        </w:rPr>
        <w:t>出，左右分别控制，毯/帽可同时工作。</w:t>
      </w:r>
    </w:p>
    <w:p w14:paraId="5F93BC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default" w:ascii="宋体" w:hAnsi="宋体" w:eastAsia="宋体" w:cs="宋体"/>
          <w:sz w:val="24"/>
          <w:szCs w:val="24"/>
          <w:lang w:val="en-US" w:eastAsia="zh-CN"/>
        </w:rPr>
        <w:t>.体温测量范围：0.1-49.9℃，分辨率为0.1℃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体温测量精度为±0.2℃。</w:t>
      </w:r>
    </w:p>
    <w:p w14:paraId="37D296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7.水温测量范围：0.1-49.9℃，分辨率为0.1℃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水温测量精度为±0.1℃。</w:t>
      </w:r>
    </w:p>
    <w:p w14:paraId="2830413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9.水温控制范围：4-40.8℃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水温控制精度为±0.3℃。</w:t>
      </w:r>
    </w:p>
    <w:p w14:paraId="1F07B0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11.支持水温实时动态显示。</w:t>
      </w:r>
    </w:p>
    <w:p w14:paraId="708986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12.有预冷/预热内置双层隔离水箱, 容量不小于6L。</w:t>
      </w:r>
    </w:p>
    <w:p w14:paraId="35EC9E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13.空载升温速率≥6℃/min。</w:t>
      </w:r>
    </w:p>
    <w:p w14:paraId="16026D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14.空载降温速率≥1.7℃/min。</w:t>
      </w:r>
    </w:p>
    <w:p w14:paraId="649E7B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15.将水温从20℃加热至37℃，加热时间≤3min。</w:t>
      </w:r>
    </w:p>
    <w:p w14:paraId="3BFDBD0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31202D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下肢功能锻炼器</w:t>
      </w:r>
    </w:p>
    <w:p w14:paraId="45961E5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1.电源：220V  功率：20W</w:t>
      </w:r>
      <w:r>
        <w:rPr>
          <w:rFonts w:hint="eastAsia" w:ascii="宋体" w:hAnsi="宋体" w:cs="宋体"/>
          <w:sz w:val="24"/>
          <w:szCs w:val="24"/>
          <w:lang w:val="en-US" w:eastAsia="zh-CN"/>
        </w:rPr>
        <w:t>。</w:t>
      </w:r>
    </w:p>
    <w:p w14:paraId="4A2F3E9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.重量</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8KG</w:t>
      </w:r>
      <w:r>
        <w:rPr>
          <w:rFonts w:hint="eastAsia" w:ascii="宋体" w:hAnsi="宋体" w:cs="宋体"/>
          <w:sz w:val="24"/>
          <w:szCs w:val="24"/>
          <w:lang w:val="en-US" w:eastAsia="zh-CN"/>
        </w:rPr>
        <w:t>。</w:t>
      </w:r>
    </w:p>
    <w:p w14:paraId="497765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default" w:ascii="宋体" w:hAnsi="宋体" w:eastAsia="宋体" w:cs="宋体"/>
          <w:sz w:val="24"/>
          <w:szCs w:val="24"/>
          <w:lang w:val="en-US" w:eastAsia="zh-CN"/>
        </w:rPr>
        <w:t>.时间设定：3、9、12、15四挡时间设定</w:t>
      </w:r>
      <w:r>
        <w:rPr>
          <w:rFonts w:hint="eastAsia" w:ascii="宋体" w:hAnsi="宋体" w:cs="宋体"/>
          <w:sz w:val="24"/>
          <w:szCs w:val="24"/>
          <w:lang w:val="en-US" w:eastAsia="zh-CN"/>
        </w:rPr>
        <w:t>。</w:t>
      </w:r>
    </w:p>
    <w:p w14:paraId="107582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.速度调节：30、40、50、60四挡速度调节</w:t>
      </w:r>
      <w:r>
        <w:rPr>
          <w:rFonts w:hint="eastAsia" w:ascii="宋体" w:hAnsi="宋体" w:cs="宋体"/>
          <w:sz w:val="24"/>
          <w:szCs w:val="24"/>
          <w:lang w:val="en-US" w:eastAsia="zh-CN"/>
        </w:rPr>
        <w:t>。</w:t>
      </w:r>
    </w:p>
    <w:p w14:paraId="66E028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r>
        <w:rPr>
          <w:rFonts w:hint="default" w:ascii="宋体" w:hAnsi="宋体" w:eastAsia="宋体" w:cs="宋体"/>
          <w:sz w:val="24"/>
          <w:szCs w:val="24"/>
          <w:lang w:val="en-US" w:eastAsia="zh-CN"/>
        </w:rPr>
        <w:t>.痉挛控制：痉挛控制自动停止功能</w:t>
      </w:r>
      <w:r>
        <w:rPr>
          <w:rFonts w:hint="eastAsia" w:ascii="宋体" w:hAnsi="宋体" w:cs="宋体"/>
          <w:sz w:val="24"/>
          <w:szCs w:val="24"/>
          <w:lang w:val="en-US" w:eastAsia="zh-CN"/>
        </w:rPr>
        <w:t>。</w:t>
      </w:r>
    </w:p>
    <w:p w14:paraId="1DC921B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宋体" w:hAnsi="宋体" w:eastAsia="宋体" w:cs="宋体"/>
          <w:sz w:val="24"/>
          <w:szCs w:val="24"/>
          <w:lang w:val="en-US" w:eastAsia="zh-CN"/>
        </w:rPr>
        <w:t>.自动模式：速度可以从慢到快自动调节</w:t>
      </w:r>
      <w:r>
        <w:rPr>
          <w:rFonts w:hint="eastAsia" w:ascii="宋体" w:hAnsi="宋体" w:cs="宋体"/>
          <w:sz w:val="24"/>
          <w:szCs w:val="24"/>
          <w:lang w:val="en-US" w:eastAsia="zh-CN"/>
        </w:rPr>
        <w:t>。</w:t>
      </w:r>
    </w:p>
    <w:p w14:paraId="0012012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790C563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胰岛素泵</w:t>
      </w:r>
    </w:p>
    <w:p w14:paraId="3772CE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.屏幕显示：动画、图标、中文</w:t>
      </w:r>
      <w:r>
        <w:rPr>
          <w:rFonts w:hint="eastAsia" w:ascii="宋体" w:hAnsi="宋体" w:cs="宋体"/>
          <w:sz w:val="24"/>
          <w:szCs w:val="24"/>
          <w:lang w:val="en-US" w:eastAsia="zh-CN"/>
        </w:rPr>
        <w:t>。</w:t>
      </w:r>
    </w:p>
    <w:p w14:paraId="786B39D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储药器容量：3mL胰岛素选择：U-100/ml</w:t>
      </w:r>
      <w:r>
        <w:rPr>
          <w:rFonts w:hint="eastAsia" w:ascii="宋体" w:hAnsi="宋体" w:cs="宋体"/>
          <w:sz w:val="24"/>
          <w:szCs w:val="24"/>
          <w:lang w:val="en-US" w:eastAsia="zh-CN"/>
        </w:rPr>
        <w:t>。</w:t>
      </w:r>
    </w:p>
    <w:p w14:paraId="2F38A7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3.具备</w:t>
      </w:r>
      <w:r>
        <w:rPr>
          <w:rFonts w:hint="default" w:ascii="宋体" w:hAnsi="宋体" w:eastAsia="宋体" w:cs="宋体"/>
          <w:sz w:val="24"/>
          <w:szCs w:val="24"/>
          <w:lang w:val="en-US" w:eastAsia="zh-CN"/>
        </w:rPr>
        <w:t>装药自动定位读数功能</w:t>
      </w:r>
      <w:r>
        <w:rPr>
          <w:rFonts w:hint="eastAsia" w:ascii="宋体" w:hAnsi="宋体" w:cs="宋体"/>
          <w:sz w:val="24"/>
          <w:szCs w:val="24"/>
          <w:lang w:val="en-US" w:eastAsia="zh-CN"/>
        </w:rPr>
        <w:t>。</w:t>
      </w:r>
    </w:p>
    <w:p w14:paraId="500F23C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操作模式</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4种</w:t>
      </w:r>
      <w:r>
        <w:rPr>
          <w:rFonts w:hint="eastAsia" w:ascii="宋体" w:hAnsi="宋体" w:cs="宋体"/>
          <w:sz w:val="24"/>
          <w:szCs w:val="24"/>
          <w:lang w:val="en-US" w:eastAsia="zh-CN"/>
        </w:rPr>
        <w:t>。</w:t>
      </w:r>
    </w:p>
    <w:p w14:paraId="2DC6F93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具备</w:t>
      </w:r>
      <w:r>
        <w:rPr>
          <w:rFonts w:hint="default" w:ascii="宋体" w:hAnsi="宋体" w:eastAsia="宋体" w:cs="宋体"/>
          <w:sz w:val="24"/>
          <w:szCs w:val="24"/>
          <w:lang w:val="en-US" w:eastAsia="zh-CN"/>
        </w:rPr>
        <w:t>屏幕显示胰岛素余量/屏幕显示电池余量/屏幕显示基础曲线</w:t>
      </w:r>
      <w:r>
        <w:rPr>
          <w:rFonts w:hint="eastAsia" w:ascii="宋体" w:hAnsi="宋体" w:cs="宋体"/>
          <w:sz w:val="24"/>
          <w:szCs w:val="24"/>
          <w:lang w:val="en-US" w:eastAsia="zh-CN"/>
        </w:rPr>
        <w:t>。</w:t>
      </w:r>
    </w:p>
    <w:p w14:paraId="4DC1836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7.基础率分段：24个时段；基础率输注最小时段：60分钟；基础率输注方式：最小间隔2分钟</w:t>
      </w:r>
      <w:r>
        <w:rPr>
          <w:rFonts w:hint="eastAsia" w:ascii="宋体" w:hAnsi="宋体" w:cs="宋体"/>
          <w:sz w:val="24"/>
          <w:szCs w:val="24"/>
          <w:lang w:val="en-US" w:eastAsia="zh-CN"/>
        </w:rPr>
        <w:t>。</w:t>
      </w:r>
    </w:p>
    <w:p w14:paraId="5E25AF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8.基础率设置范围：0.1U～4U；大剂量设置范围：0.1U～87U</w:t>
      </w:r>
      <w:r>
        <w:rPr>
          <w:rFonts w:hint="eastAsia" w:ascii="宋体" w:hAnsi="宋体" w:cs="宋体"/>
          <w:sz w:val="24"/>
          <w:szCs w:val="24"/>
          <w:lang w:val="en-US" w:eastAsia="zh-CN"/>
        </w:rPr>
        <w:t>。</w:t>
      </w:r>
    </w:p>
    <w:p w14:paraId="07848BB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9.大剂量输注速度：约10U/分钟；大剂量设置增量：0.1U(0-10U)，1U(10-87U)</w:t>
      </w:r>
      <w:r>
        <w:rPr>
          <w:rFonts w:hint="eastAsia" w:ascii="宋体" w:hAnsi="宋体" w:cs="宋体"/>
          <w:sz w:val="24"/>
          <w:szCs w:val="24"/>
          <w:lang w:val="en-US" w:eastAsia="zh-CN"/>
        </w:rPr>
        <w:t>。</w:t>
      </w:r>
    </w:p>
    <w:p w14:paraId="4126CF2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具备</w:t>
      </w:r>
      <w:r>
        <w:rPr>
          <w:rFonts w:hint="default" w:ascii="宋体" w:hAnsi="宋体" w:eastAsia="宋体" w:cs="宋体"/>
          <w:sz w:val="24"/>
          <w:szCs w:val="24"/>
          <w:lang w:val="en-US" w:eastAsia="zh-CN"/>
        </w:rPr>
        <w:t>预设餐前量和自动分配基础率功能</w:t>
      </w:r>
      <w:r>
        <w:rPr>
          <w:rFonts w:hint="eastAsia" w:ascii="宋体" w:hAnsi="宋体" w:cs="宋体"/>
          <w:sz w:val="24"/>
          <w:szCs w:val="24"/>
          <w:lang w:val="en-US" w:eastAsia="zh-CN"/>
        </w:rPr>
        <w:t>。</w:t>
      </w:r>
    </w:p>
    <w:p w14:paraId="439C9AE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w:t>
      </w:r>
      <w:r>
        <w:rPr>
          <w:rFonts w:hint="eastAsia" w:ascii="宋体" w:hAnsi="宋体" w:cs="宋体"/>
          <w:sz w:val="24"/>
          <w:szCs w:val="24"/>
          <w:lang w:val="en-US" w:eastAsia="zh-CN"/>
        </w:rPr>
        <w:t>具备</w:t>
      </w:r>
      <w:r>
        <w:rPr>
          <w:rFonts w:hint="default" w:ascii="宋体" w:hAnsi="宋体" w:eastAsia="宋体" w:cs="宋体"/>
          <w:sz w:val="24"/>
          <w:szCs w:val="24"/>
          <w:lang w:val="en-US" w:eastAsia="zh-CN"/>
        </w:rPr>
        <w:t>历史基础率方案调用功能和上次餐前量显示</w:t>
      </w:r>
      <w:r>
        <w:rPr>
          <w:rFonts w:hint="eastAsia" w:ascii="宋体" w:hAnsi="宋体" w:cs="宋体"/>
          <w:sz w:val="24"/>
          <w:szCs w:val="24"/>
          <w:lang w:val="en-US" w:eastAsia="zh-CN"/>
        </w:rPr>
        <w:t>。</w:t>
      </w:r>
    </w:p>
    <w:p w14:paraId="6D7557A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12.日总量回顾/基础量回顾/大剂量回顾/排气回顾/报警回顾：50次</w:t>
      </w:r>
      <w:r>
        <w:rPr>
          <w:rFonts w:hint="eastAsia" w:ascii="宋体" w:hAnsi="宋体" w:cs="宋体"/>
          <w:sz w:val="24"/>
          <w:szCs w:val="24"/>
          <w:lang w:val="en-US" w:eastAsia="zh-CN"/>
        </w:rPr>
        <w:t>。</w:t>
      </w:r>
    </w:p>
    <w:p w14:paraId="7D0990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13.自动报警功能显示：7项；报警方式：音频、振动报警</w:t>
      </w:r>
      <w:r>
        <w:rPr>
          <w:rFonts w:hint="eastAsia" w:ascii="宋体" w:hAnsi="宋体" w:cs="宋体"/>
          <w:sz w:val="24"/>
          <w:szCs w:val="24"/>
          <w:lang w:val="en-US" w:eastAsia="zh-CN"/>
        </w:rPr>
        <w:t>。</w:t>
      </w:r>
    </w:p>
    <w:p w14:paraId="5DC0D2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14电池：一节DC 3.0V锂电，市场可购买</w:t>
      </w:r>
      <w:r>
        <w:rPr>
          <w:rFonts w:hint="eastAsia" w:ascii="宋体" w:hAnsi="宋体" w:cs="宋体"/>
          <w:sz w:val="24"/>
          <w:szCs w:val="24"/>
          <w:lang w:val="en-US" w:eastAsia="zh-CN"/>
        </w:rPr>
        <w:t>。</w:t>
      </w:r>
    </w:p>
    <w:p w14:paraId="0387B5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15安全防护设定：自动锁键功能；安全防护设定：密码保护的医生模式（可以设定日总量、大剂量、基础率的最大限量）</w:t>
      </w:r>
      <w:r>
        <w:rPr>
          <w:rFonts w:hint="eastAsia" w:ascii="宋体" w:hAnsi="宋体" w:cs="宋体"/>
          <w:sz w:val="24"/>
          <w:szCs w:val="24"/>
          <w:lang w:val="en-US" w:eastAsia="zh-CN"/>
        </w:rPr>
        <w:t>。</w:t>
      </w:r>
    </w:p>
    <w:p w14:paraId="7609A66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16.分类：Bf型设备（防电击保护）防水：IPX7</w:t>
      </w:r>
      <w:r>
        <w:rPr>
          <w:rFonts w:hint="eastAsia" w:ascii="宋体" w:hAnsi="宋体" w:cs="宋体"/>
          <w:sz w:val="24"/>
          <w:szCs w:val="24"/>
          <w:lang w:val="en-US" w:eastAsia="zh-CN"/>
        </w:rPr>
        <w:t>。</w:t>
      </w:r>
    </w:p>
    <w:p w14:paraId="41557C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8FF0287">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胶囊式内窥镜系统</w:t>
      </w:r>
    </w:p>
    <w:p w14:paraId="38FF3D8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尺寸：胶囊直径：≤13mm，胶囊长度：≤28mm</w:t>
      </w:r>
      <w:r>
        <w:rPr>
          <w:rFonts w:hint="eastAsia" w:ascii="宋体" w:hAnsi="宋体" w:cs="宋体"/>
          <w:sz w:val="24"/>
          <w:szCs w:val="24"/>
          <w:lang w:val="en-US" w:eastAsia="zh-CN"/>
        </w:rPr>
        <w:t>。</w:t>
      </w:r>
    </w:p>
    <w:p w14:paraId="226E8B0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2.质量：≤3.6g</w:t>
      </w:r>
      <w:r>
        <w:rPr>
          <w:rFonts w:hint="eastAsia" w:ascii="宋体" w:hAnsi="宋体" w:cs="宋体"/>
          <w:sz w:val="24"/>
          <w:szCs w:val="24"/>
          <w:lang w:val="en-US" w:eastAsia="zh-CN"/>
        </w:rPr>
        <w:t>。</w:t>
      </w:r>
    </w:p>
    <w:p w14:paraId="66F3CE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3.视角（空气中）：≥145°</w:t>
      </w:r>
      <w:r>
        <w:rPr>
          <w:rFonts w:hint="eastAsia" w:ascii="宋体" w:hAnsi="宋体" w:cs="宋体"/>
          <w:sz w:val="24"/>
          <w:szCs w:val="24"/>
          <w:lang w:val="en-US" w:eastAsia="zh-CN"/>
        </w:rPr>
        <w:t>。</w:t>
      </w:r>
    </w:p>
    <w:p w14:paraId="55B490B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4.胶囊内镜的镜头：三镜片镜头</w:t>
      </w:r>
      <w:r>
        <w:rPr>
          <w:rFonts w:hint="eastAsia" w:ascii="宋体" w:hAnsi="宋体" w:cs="宋体"/>
          <w:sz w:val="24"/>
          <w:szCs w:val="24"/>
          <w:lang w:val="en-US" w:eastAsia="zh-CN"/>
        </w:rPr>
        <w:t>。</w:t>
      </w:r>
    </w:p>
    <w:p w14:paraId="58E9B0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5.采样速率：≥2fps</w:t>
      </w:r>
      <w:r>
        <w:rPr>
          <w:rFonts w:hint="eastAsia" w:ascii="宋体" w:hAnsi="宋体" w:cs="宋体"/>
          <w:sz w:val="24"/>
          <w:szCs w:val="24"/>
          <w:lang w:val="en-US" w:eastAsia="zh-CN"/>
        </w:rPr>
        <w:t>。</w:t>
      </w:r>
    </w:p>
    <w:p w14:paraId="256ABC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6.工作时间：≥8小时</w:t>
      </w:r>
      <w:r>
        <w:rPr>
          <w:rFonts w:hint="eastAsia" w:ascii="宋体" w:hAnsi="宋体" w:cs="宋体"/>
          <w:sz w:val="24"/>
          <w:szCs w:val="24"/>
          <w:lang w:val="en-US" w:eastAsia="zh-CN"/>
        </w:rPr>
        <w:t>。</w:t>
      </w:r>
    </w:p>
    <w:p w14:paraId="11D7A8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7.图像接收存储器参数及功能：连续工作时间：≥10h</w:t>
      </w:r>
      <w:r>
        <w:rPr>
          <w:rFonts w:hint="eastAsia" w:ascii="宋体" w:hAnsi="宋体" w:cs="宋体"/>
          <w:sz w:val="24"/>
          <w:szCs w:val="24"/>
          <w:lang w:val="en-US" w:eastAsia="zh-CN"/>
        </w:rPr>
        <w:t>。</w:t>
      </w:r>
    </w:p>
    <w:p w14:paraId="6631576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8.图像工作站软件特性：</w:t>
      </w:r>
    </w:p>
    <w:p w14:paraId="42E72E9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8.1支持图像增强</w:t>
      </w:r>
      <w:r>
        <w:rPr>
          <w:rFonts w:hint="eastAsia" w:ascii="宋体" w:hAnsi="宋体" w:cs="宋体"/>
          <w:sz w:val="24"/>
          <w:szCs w:val="24"/>
          <w:lang w:val="en-US" w:eastAsia="zh-CN"/>
        </w:rPr>
        <w:t>；</w:t>
      </w:r>
    </w:p>
    <w:p w14:paraId="4643AC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8.2图像压缩功能支持高相似度图像过滤</w:t>
      </w:r>
      <w:r>
        <w:rPr>
          <w:rFonts w:hint="eastAsia" w:ascii="宋体" w:hAnsi="宋体" w:cs="宋体"/>
          <w:sz w:val="24"/>
          <w:szCs w:val="24"/>
          <w:lang w:val="en-US" w:eastAsia="zh-CN"/>
        </w:rPr>
        <w:t>；</w:t>
      </w:r>
    </w:p>
    <w:p w14:paraId="3C51FB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8.3体外RF模式胶囊滞留检查</w:t>
      </w:r>
      <w:r>
        <w:rPr>
          <w:rFonts w:hint="eastAsia" w:ascii="宋体" w:hAnsi="宋体" w:cs="宋体"/>
          <w:sz w:val="24"/>
          <w:szCs w:val="24"/>
          <w:lang w:val="en-US" w:eastAsia="zh-CN"/>
        </w:rPr>
        <w:t>。</w:t>
      </w:r>
    </w:p>
    <w:p w14:paraId="1C1543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429F5FB">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空气波压力治疗系统</w:t>
      </w:r>
    </w:p>
    <w:p w14:paraId="550DB4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1.满足临床患者预防深静脉血栓的物理预防和科研需求</w:t>
      </w:r>
      <w:r>
        <w:rPr>
          <w:rFonts w:hint="eastAsia" w:ascii="宋体" w:hAnsi="宋体" w:cs="宋体"/>
          <w:sz w:val="24"/>
          <w:szCs w:val="24"/>
          <w:lang w:val="en-US" w:eastAsia="zh-CN"/>
        </w:rPr>
        <w:t>。</w:t>
      </w:r>
    </w:p>
    <w:p w14:paraId="2E3C63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2.具备血液回盈侦测功能</w:t>
      </w:r>
      <w:r>
        <w:rPr>
          <w:rFonts w:hint="eastAsia" w:ascii="宋体" w:hAnsi="宋体" w:cs="宋体"/>
          <w:sz w:val="24"/>
          <w:szCs w:val="24"/>
          <w:lang w:val="en-US" w:eastAsia="zh-CN"/>
        </w:rPr>
        <w:t>。</w:t>
      </w:r>
    </w:p>
    <w:p w14:paraId="09936DB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3.通道数：两路物理通道，并可同时、间歇、按顺序充放气</w:t>
      </w:r>
      <w:r>
        <w:rPr>
          <w:rFonts w:hint="eastAsia" w:ascii="宋体" w:hAnsi="宋体" w:cs="宋体"/>
          <w:sz w:val="24"/>
          <w:szCs w:val="24"/>
          <w:lang w:val="en-US" w:eastAsia="zh-CN"/>
        </w:rPr>
        <w:t>。</w:t>
      </w:r>
    </w:p>
    <w:p w14:paraId="41738D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4.气囊腔道数:双腿四腔（或八腔气囊），支持每腔压力单独可调</w:t>
      </w:r>
      <w:r>
        <w:rPr>
          <w:rFonts w:hint="eastAsia" w:ascii="宋体" w:hAnsi="宋体" w:cs="宋体"/>
          <w:sz w:val="24"/>
          <w:szCs w:val="24"/>
          <w:lang w:val="en-US" w:eastAsia="zh-CN"/>
        </w:rPr>
        <w:t>。</w:t>
      </w:r>
    </w:p>
    <w:p w14:paraId="5E4D46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气囊种类支持：可配重复性使用腿部四腔气囊（拉链套筒式）、腿部八腔重叠气囊（拉链套筒式）、臂部四腔气囊（套筒式）、腿部三腔分体式气囊（重复性、单人使用）、三腔小腿气囊（重复性、单人使用）、臂部三腔气囊（分体式）、背部四腔气囊、左手气囊、右手气囊、左脚气囊、右脚气囊、手部康复气囊（用于手部肢体锻炼）</w:t>
      </w:r>
      <w:r>
        <w:rPr>
          <w:rFonts w:hint="eastAsia" w:ascii="宋体" w:hAnsi="宋体" w:cs="宋体"/>
          <w:sz w:val="24"/>
          <w:szCs w:val="24"/>
          <w:lang w:val="en-US" w:eastAsia="zh-CN"/>
        </w:rPr>
        <w:t>。</w:t>
      </w:r>
    </w:p>
    <w:p w14:paraId="643073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6.气囊自动识别:自动实时快速识别气囊种类，并快速定位治疗类型，实现“一键治疗”</w:t>
      </w:r>
      <w:r>
        <w:rPr>
          <w:rFonts w:hint="eastAsia" w:ascii="宋体" w:hAnsi="宋体" w:cs="宋体"/>
          <w:sz w:val="24"/>
          <w:szCs w:val="24"/>
          <w:lang w:val="en-US" w:eastAsia="zh-CN"/>
        </w:rPr>
        <w:t>。</w:t>
      </w:r>
    </w:p>
    <w:p w14:paraId="5356993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7.压力范围:0-280mmHg。</w:t>
      </w:r>
    </w:p>
    <w:p w14:paraId="5F2F11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72ED8D0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呼气分析仪</w:t>
      </w:r>
    </w:p>
    <w:p w14:paraId="57F2DD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1.一氧化氮测量：</w:t>
      </w:r>
    </w:p>
    <w:p w14:paraId="6B8083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1.1一氧化氮测量范围：0～4000ppb。</w:t>
      </w:r>
    </w:p>
    <w:p w14:paraId="08E1F7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1.2线性：平方相关系数 ：r2 ≥ 0.998，斜率：0.95 ～1.05，截距：±3 ppb。</w:t>
      </w:r>
    </w:p>
    <w:p w14:paraId="634BBC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1.3重复性：&lt; 1.5ppb （测量值 &lt; 50 ppb）; &lt; 3% （测量值 ≥ 50 ppb）。</w:t>
      </w:r>
    </w:p>
    <w:p w14:paraId="6F1043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1.4准确性：&lt;±2.5ppb（测量值 &lt; 50 ppb）;&lt;±5% （测量值 ≥ 50 ppb）。</w:t>
      </w:r>
    </w:p>
    <w:p w14:paraId="41EA4CA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1.5稳定性：测量间隔在 2 小时内的浓度变化率在±5%内。</w:t>
      </w:r>
    </w:p>
    <w:p w14:paraId="764BB63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2.呼气控制：</w:t>
      </w:r>
    </w:p>
    <w:p w14:paraId="678A1B1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2.1呼气压力范围：8～30cmH2O，在此范围内可自动调节呼气流速，超出范围停止测量。</w:t>
      </w:r>
    </w:p>
    <w:p w14:paraId="35ADC84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2.2在满足呼气压力范围的条件下,呼气流速：50 ± 5 ml/s，200 ±20ml/s。</w:t>
      </w:r>
    </w:p>
    <w:p w14:paraId="7742CE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2.3抽气流速：鼻抽气流速为 10±1 ml/s。</w:t>
      </w:r>
    </w:p>
    <w:p w14:paraId="2C617D0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2.4呼气时间：10s 模式 10±1s，6s 模式 6±1s。</w:t>
      </w:r>
    </w:p>
    <w:p w14:paraId="465AA86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3.功能：</w:t>
      </w:r>
    </w:p>
    <w:p w14:paraId="7D63052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3.1呼气检测包括：FeNO50、FeNO200、CaNO、FnNO 及联合 NO 测量。</w:t>
      </w:r>
    </w:p>
    <w:p w14:paraId="50781E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3.2产品可以选择测量在线测量、离线测量、潮气测量、环境测量等测量模式。</w:t>
      </w:r>
    </w:p>
    <w:p w14:paraId="15F544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3.3系统具备过滤外源性一氧化氮装置。</w:t>
      </w:r>
    </w:p>
    <w:p w14:paraId="44A5D4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4.患者信息管理：产品应可以录入及编辑患者信息。</w:t>
      </w:r>
    </w:p>
    <w:p w14:paraId="36E045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5.吸气检测：通过小于-3cmH2O 的吸气压力，仪器进入吸气状态。避免环境中NO对测量结果的准确性影响。</w:t>
      </w:r>
    </w:p>
    <w:p w14:paraId="176B67E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6.主机具有含有嵌入式打印机，本机具有打印功能。</w:t>
      </w:r>
    </w:p>
    <w:p w14:paraId="5EF2BA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7.主机具有双屏显示功能，可通过 HDMI 接口连接外部显示器，双屏显示，避免医患人员相互传染。</w:t>
      </w:r>
    </w:p>
    <w:p w14:paraId="007AD8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0A769C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手术床</w:t>
      </w:r>
    </w:p>
    <w:p w14:paraId="329493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1.床体长度≥2000mm，宽度≤500mm</w:t>
      </w:r>
      <w:r>
        <w:rPr>
          <w:rFonts w:hint="eastAsia" w:ascii="宋体" w:hAnsi="宋体" w:cs="宋体"/>
          <w:sz w:val="24"/>
          <w:szCs w:val="24"/>
          <w:lang w:val="en-US" w:eastAsia="zh-CN"/>
        </w:rPr>
        <w:t>。</w:t>
      </w:r>
    </w:p>
    <w:p w14:paraId="2E7CE1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2.上升高度≥1135mm，下降高度≤685mm</w:t>
      </w:r>
      <w:r>
        <w:rPr>
          <w:rFonts w:hint="eastAsia" w:ascii="宋体" w:hAnsi="宋体" w:cs="宋体"/>
          <w:sz w:val="24"/>
          <w:szCs w:val="24"/>
          <w:lang w:val="en-US" w:eastAsia="zh-CN"/>
        </w:rPr>
        <w:t>。</w:t>
      </w:r>
    </w:p>
    <w:p w14:paraId="78B83D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3.腰部上升、下降：≥＋2200~－1000</w:t>
      </w:r>
      <w:r>
        <w:rPr>
          <w:rFonts w:hint="eastAsia" w:ascii="宋体" w:hAnsi="宋体" w:cs="宋体"/>
          <w:sz w:val="24"/>
          <w:szCs w:val="24"/>
          <w:lang w:val="en-US" w:eastAsia="zh-CN"/>
        </w:rPr>
        <w:t>。</w:t>
      </w:r>
    </w:p>
    <w:p w14:paraId="047D0C3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4.床面双纵向电动平移：≥350mm（往头端平移≥235mm，往脚端平移≥115mm）</w:t>
      </w:r>
      <w:r>
        <w:rPr>
          <w:rFonts w:hint="eastAsia" w:ascii="宋体" w:hAnsi="宋体" w:cs="宋体"/>
          <w:sz w:val="24"/>
          <w:szCs w:val="24"/>
          <w:lang w:val="en-US" w:eastAsia="zh-CN"/>
        </w:rPr>
        <w:t>。</w:t>
      </w:r>
    </w:p>
    <w:p w14:paraId="17BB98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5.电动纵向倾角：≥＋300~－300</w:t>
      </w:r>
      <w:r>
        <w:rPr>
          <w:rFonts w:hint="eastAsia" w:ascii="宋体" w:hAnsi="宋体" w:cs="宋体"/>
          <w:sz w:val="24"/>
          <w:szCs w:val="24"/>
          <w:lang w:val="en-US" w:eastAsia="zh-CN"/>
        </w:rPr>
        <w:t>。</w:t>
      </w:r>
    </w:p>
    <w:p w14:paraId="6796DE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6.电动横向倾角：≥＋200~－200</w:t>
      </w:r>
      <w:r>
        <w:rPr>
          <w:rFonts w:hint="eastAsia" w:ascii="宋体" w:hAnsi="宋体" w:cs="宋体"/>
          <w:sz w:val="24"/>
          <w:szCs w:val="24"/>
          <w:lang w:val="en-US" w:eastAsia="zh-CN"/>
        </w:rPr>
        <w:t>。</w:t>
      </w:r>
    </w:p>
    <w:p w14:paraId="0936D5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7.头部台板倾角：≥＋600~－900</w:t>
      </w:r>
      <w:r>
        <w:rPr>
          <w:rFonts w:hint="eastAsia" w:ascii="宋体" w:hAnsi="宋体" w:cs="宋体"/>
          <w:sz w:val="24"/>
          <w:szCs w:val="24"/>
          <w:lang w:val="en-US" w:eastAsia="zh-CN"/>
        </w:rPr>
        <w:t>。</w:t>
      </w:r>
    </w:p>
    <w:p w14:paraId="4346F0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8.电动背部台板倾角：≥＋800~－400</w:t>
      </w:r>
      <w:r>
        <w:rPr>
          <w:rFonts w:hint="eastAsia" w:ascii="宋体" w:hAnsi="宋体" w:cs="宋体"/>
          <w:sz w:val="24"/>
          <w:szCs w:val="24"/>
          <w:lang w:val="en-US" w:eastAsia="zh-CN"/>
        </w:rPr>
        <w:t>。</w:t>
      </w:r>
    </w:p>
    <w:p w14:paraId="7A842B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9.腿部台板倾角：≥＋150~－900，可分开，腿部二片张开00~1800</w:t>
      </w:r>
      <w:r>
        <w:rPr>
          <w:rFonts w:hint="eastAsia" w:ascii="宋体" w:hAnsi="宋体" w:cs="宋体"/>
          <w:sz w:val="24"/>
          <w:szCs w:val="24"/>
          <w:lang w:val="en-US" w:eastAsia="zh-CN"/>
        </w:rPr>
        <w:t>。</w:t>
      </w:r>
    </w:p>
    <w:p w14:paraId="36FFF6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10.最大承重量：≥360kg</w:t>
      </w:r>
      <w:r>
        <w:rPr>
          <w:rFonts w:hint="eastAsia" w:ascii="宋体" w:hAnsi="宋体" w:cs="宋体"/>
          <w:sz w:val="24"/>
          <w:szCs w:val="24"/>
          <w:lang w:val="en-US" w:eastAsia="zh-CN"/>
        </w:rPr>
        <w:t>。</w:t>
      </w:r>
    </w:p>
    <w:p w14:paraId="24DE1B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5F0B2C7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28392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AC1192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输液泵</w:t>
      </w:r>
    </w:p>
    <w:p w14:paraId="05D0C8E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1．注射精度≤±1.8%。</w:t>
      </w:r>
    </w:p>
    <w:p w14:paraId="0574D5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2．速率范围:0.01～2300ml/h， 最小步进0.01ml/h。</w:t>
      </w:r>
    </w:p>
    <w:p w14:paraId="63972F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3．预置输液总量范围:0.01～9999.99ml。</w:t>
      </w:r>
    </w:p>
    <w:p w14:paraId="239906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4．快进流速范围:0.01～2300m1/h，具有自动和手动快进可选。</w:t>
      </w:r>
    </w:p>
    <w:p w14:paraId="391F98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5．支持注射器规格:1ml、2m1、3ml、5ml、10ml、20m1、30ml、50/60ml。</w:t>
      </w:r>
    </w:p>
    <w:p w14:paraId="43F157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6．具备≥7种注射模式:速度模式、时间模式、体重模式、梯度模式、序列模式、剂量时间模式、间断给药模式,具备联机功能</w:t>
      </w:r>
      <w:r>
        <w:rPr>
          <w:rFonts w:hint="eastAsia" w:ascii="宋体" w:hAnsi="宋体" w:cs="宋体"/>
          <w:sz w:val="24"/>
          <w:szCs w:val="24"/>
          <w:lang w:val="en-US" w:eastAsia="zh-CN"/>
        </w:rPr>
        <w:t>。</w:t>
      </w:r>
    </w:p>
    <w:p w14:paraId="52931E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7．支持药物色彩标识，选择不同类型药物时对应的药物色彩标识自动显示在屏幕上，支持至少4种颜色</w:t>
      </w:r>
      <w:r>
        <w:rPr>
          <w:rFonts w:hint="eastAsia" w:ascii="宋体" w:hAnsi="宋体" w:cs="宋体"/>
          <w:sz w:val="24"/>
          <w:szCs w:val="24"/>
          <w:lang w:val="en-US" w:eastAsia="zh-CN"/>
        </w:rPr>
        <w:t>。</w:t>
      </w:r>
    </w:p>
    <w:p w14:paraId="0A4359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8．在线动态压力监测，可实时显示当前压力数值，压力报警阈值至少15 档可调。</w:t>
      </w:r>
    </w:p>
    <w:p w14:paraId="269FB7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9．具备阻塞前预警提示功能，当管路压力未触发阻塞报警时，泵可自动识别压力上升并在屏幕上进行提示。</w:t>
      </w:r>
    </w:p>
    <w:p w14:paraId="509304D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10．具备阻塞后自动重启输液功能，短暂性阻塞触发报警后，泵检测到阻塞压力缓解时，无需人为干预，泵自动重新启动输液。</w:t>
      </w:r>
    </w:p>
    <w:p w14:paraId="23B2472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11．可直接交流电使用，电池工作时间≥5 小时。</w:t>
      </w:r>
    </w:p>
    <w:p w14:paraId="1CC465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19B99E23">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心电监护仪</w:t>
      </w:r>
    </w:p>
    <w:p w14:paraId="63C2B4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1.模块化监护仪，主机集成内置≥2槽位插件槽。</w:t>
      </w:r>
    </w:p>
    <w:p w14:paraId="23FD7C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2.≥12英寸彩色液晶触摸屏，分辨率≥1280×800，屏幕采用电容屏，监护仪会根据环境光强度自动调节屏幕亮度。</w:t>
      </w:r>
    </w:p>
    <w:p w14:paraId="785765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3.心电监护支持心率，ST段测量，心律失常分析，QT/QTc连续实时测量和对应报警功能，提供窗口支持心脏下壁，侧壁和前壁对应多个ST片段的同屏实时显示，可参考片段和实时片段的对比查看。</w:t>
      </w:r>
    </w:p>
    <w:p w14:paraId="2B62C5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4.配置3/5导心电，呼吸，无创血压，血氧饱和度，脉搏，双通有创血压参数监测，支持≥29种心律失常分析,包括房颤分析。</w:t>
      </w:r>
    </w:p>
    <w:p w14:paraId="45DF10A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5.QT和QTc实时监测参数测量范围：200～800 ms。</w:t>
      </w:r>
    </w:p>
    <w:p w14:paraId="7AE446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6.提供过去24小时心电概览报告查看与打印，包括心率统计结果，心律失常统计结果，ST统计和QT/QTc统计结果，支持指套式血氧探头，IPX7防水等级，支持液体浸泡消毒和清洁。</w:t>
      </w:r>
    </w:p>
    <w:p w14:paraId="108C66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7.提供双通道体温和温差参数的监测, 并可根据需要更改体温通道标名。</w:t>
      </w:r>
    </w:p>
    <w:p w14:paraId="63C7F52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8.支持≥4通道有创压监测，动脉压监测时支持同步监测PPV，适用于成人，小儿和新生儿。</w:t>
      </w:r>
    </w:p>
    <w:p w14:paraId="35C25D8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 支持升级EtCO2模块，测量范围：0.0 ～ 20.0 vol.% (0～152 mmHg)。</w:t>
      </w:r>
    </w:p>
    <w:p w14:paraId="059A3D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无创血压，适用于成人、小儿和新生儿，提供手动、自动间隔、连续、序列和整点≥5种测量模式。无创血压成人测量范围：收缩压25～290mmHg，舒张压10～250mmHg，平均压15～260mmHg。无创血压小儿测量范围：收缩压25～240mmHg，舒张压10～200mmHg，平均压15～215mmHg，新生儿测量范围：收缩压25～140mmHg，舒张压10～115mmHg，平均压15～125mmHg。</w:t>
      </w:r>
    </w:p>
    <w:p w14:paraId="5F0782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9CED8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7BFB19B6">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电切镜操作手件</w:t>
      </w:r>
    </w:p>
    <w:p w14:paraId="2370756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操作器工作长度：189mm±10%；插入部分最大宽度≤7mm</w:t>
      </w:r>
      <w:r>
        <w:rPr>
          <w:rFonts w:hint="eastAsia" w:ascii="宋体" w:hAnsi="宋体" w:cs="宋体"/>
          <w:sz w:val="24"/>
          <w:szCs w:val="24"/>
          <w:lang w:val="en-US" w:eastAsia="zh-CN"/>
        </w:rPr>
        <w:t>。</w:t>
      </w:r>
    </w:p>
    <w:p w14:paraId="572C1E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内鞘套工作长度：200mm±10%；插入部分最大宽度≤8.3mm；可以360°</w:t>
      </w:r>
    </w:p>
    <w:p w14:paraId="4A86B5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旋转，持续灌流</w:t>
      </w:r>
      <w:r>
        <w:rPr>
          <w:rFonts w:hint="eastAsia" w:ascii="宋体" w:hAnsi="宋体" w:cs="宋体"/>
          <w:sz w:val="24"/>
          <w:szCs w:val="24"/>
          <w:lang w:val="en-US" w:eastAsia="zh-CN"/>
        </w:rPr>
        <w:t>。</w:t>
      </w:r>
    </w:p>
    <w:p w14:paraId="1AC964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default" w:ascii="宋体" w:hAnsi="宋体" w:eastAsia="宋体" w:cs="宋体"/>
          <w:sz w:val="24"/>
          <w:szCs w:val="24"/>
          <w:lang w:val="en-US" w:eastAsia="zh-CN"/>
        </w:rPr>
        <w:t>外鞘套工作长度：180mm±10%；插入部分最大宽度≤9mm</w:t>
      </w:r>
      <w:r>
        <w:rPr>
          <w:rFonts w:hint="eastAsia" w:ascii="宋体" w:hAnsi="宋体" w:cs="宋体"/>
          <w:sz w:val="24"/>
          <w:szCs w:val="24"/>
          <w:lang w:val="en-US" w:eastAsia="zh-CN"/>
        </w:rPr>
        <w:t>。</w:t>
      </w:r>
    </w:p>
    <w:p w14:paraId="49860D9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闭孔器工作长度：235mm±10%；插入部分最大宽度≤7mm</w:t>
      </w:r>
      <w:r>
        <w:rPr>
          <w:rFonts w:hint="eastAsia" w:ascii="宋体" w:hAnsi="宋体" w:cs="宋体"/>
          <w:sz w:val="24"/>
          <w:szCs w:val="24"/>
          <w:lang w:val="en-US" w:eastAsia="zh-CN"/>
        </w:rPr>
        <w:t>。</w:t>
      </w:r>
    </w:p>
    <w:p w14:paraId="42B5FC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r>
        <w:rPr>
          <w:rFonts w:hint="default" w:ascii="宋体" w:hAnsi="宋体" w:eastAsia="宋体" w:cs="宋体"/>
          <w:color w:val="auto"/>
          <w:sz w:val="24"/>
          <w:szCs w:val="24"/>
          <w:lang w:val="en-US" w:eastAsia="zh-CN"/>
        </w:rPr>
        <w:t>尿道膀胱镜：</w:t>
      </w:r>
    </w:p>
    <w:p w14:paraId="6DE739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5.1</w:t>
      </w:r>
      <w:r>
        <w:rPr>
          <w:rFonts w:hint="default" w:ascii="宋体" w:hAnsi="宋体" w:eastAsia="宋体" w:cs="宋体"/>
          <w:color w:val="auto"/>
          <w:sz w:val="24"/>
          <w:szCs w:val="24"/>
          <w:lang w:val="en-US" w:eastAsia="zh-CN"/>
        </w:rPr>
        <w:t>视场中心角分辨力：4.47C/(°)</w:t>
      </w:r>
    </w:p>
    <w:p w14:paraId="711AB51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5.2</w:t>
      </w:r>
      <w:r>
        <w:rPr>
          <w:rFonts w:hint="default" w:ascii="宋体" w:hAnsi="宋体" w:eastAsia="宋体" w:cs="宋体"/>
          <w:color w:val="auto"/>
          <w:sz w:val="24"/>
          <w:szCs w:val="24"/>
          <w:lang w:val="en-US" w:eastAsia="zh-CN"/>
        </w:rPr>
        <w:t>有效景深范围：3~150mm</w:t>
      </w:r>
    </w:p>
    <w:p w14:paraId="35999A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5.3</w:t>
      </w:r>
      <w:r>
        <w:rPr>
          <w:rFonts w:hint="default" w:ascii="宋体" w:hAnsi="宋体" w:eastAsia="宋体" w:cs="宋体"/>
          <w:color w:val="auto"/>
          <w:sz w:val="24"/>
          <w:szCs w:val="24"/>
          <w:lang w:val="en-US" w:eastAsia="zh-CN"/>
        </w:rPr>
        <w:t>有效光度率 DM :1500</w:t>
      </w:r>
    </w:p>
    <w:p w14:paraId="2840C4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5.4</w:t>
      </w:r>
      <w:r>
        <w:rPr>
          <w:rFonts w:hint="default" w:ascii="宋体" w:hAnsi="宋体" w:eastAsia="宋体" w:cs="宋体"/>
          <w:color w:val="auto"/>
          <w:sz w:val="24"/>
          <w:szCs w:val="24"/>
          <w:lang w:val="en-US" w:eastAsia="zh-CN"/>
        </w:rPr>
        <w:t>视场角：60(°)</w:t>
      </w:r>
    </w:p>
    <w:p w14:paraId="039AD6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5.5</w:t>
      </w:r>
      <w:r>
        <w:rPr>
          <w:rFonts w:hint="default" w:ascii="宋体" w:hAnsi="宋体" w:eastAsia="宋体" w:cs="宋体"/>
          <w:color w:val="auto"/>
          <w:sz w:val="24"/>
          <w:szCs w:val="24"/>
          <w:lang w:val="en-US" w:eastAsia="zh-CN"/>
        </w:rPr>
        <w:t>视向角：0、30、70(°)</w:t>
      </w:r>
    </w:p>
    <w:p w14:paraId="32B9B16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5.6</w:t>
      </w:r>
      <w:r>
        <w:rPr>
          <w:rFonts w:hint="default" w:ascii="宋体" w:hAnsi="宋体" w:eastAsia="宋体" w:cs="宋体"/>
          <w:color w:val="auto"/>
          <w:sz w:val="24"/>
          <w:szCs w:val="24"/>
          <w:lang w:val="en-US" w:eastAsia="zh-CN"/>
        </w:rPr>
        <w:t>工作长度：302mm</w:t>
      </w:r>
    </w:p>
    <w:p w14:paraId="7EDD81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5.7</w:t>
      </w:r>
      <w:r>
        <w:rPr>
          <w:rFonts w:hint="default" w:ascii="宋体" w:hAnsi="宋体" w:eastAsia="宋体" w:cs="宋体"/>
          <w:color w:val="auto"/>
          <w:sz w:val="24"/>
          <w:szCs w:val="24"/>
          <w:lang w:val="en-US" w:eastAsia="zh-CN"/>
        </w:rPr>
        <w:t>最大插入部外径（镜体外径）：φ4mm</w:t>
      </w:r>
    </w:p>
    <w:p w14:paraId="603B824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38617B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6394743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74F8EBBA">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尿道膀胱镜</w:t>
      </w:r>
      <w:r>
        <w:rPr>
          <w:rFonts w:hint="eastAsia" w:ascii="宋体" w:hAnsi="宋体" w:cs="宋体"/>
          <w:b/>
          <w:bCs/>
          <w:sz w:val="28"/>
          <w:szCs w:val="28"/>
          <w:lang w:val="en-US" w:eastAsia="zh-CN"/>
        </w:rPr>
        <w:t>套件</w:t>
      </w:r>
    </w:p>
    <w:p w14:paraId="0CA54F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尿道膀胱镜：</w:t>
      </w:r>
    </w:p>
    <w:p w14:paraId="0F3CA9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1.1</w:t>
      </w:r>
      <w:r>
        <w:rPr>
          <w:rFonts w:hint="default" w:ascii="宋体" w:hAnsi="宋体" w:eastAsia="宋体" w:cs="宋体"/>
          <w:sz w:val="24"/>
          <w:szCs w:val="24"/>
          <w:lang w:val="en-US" w:eastAsia="zh-CN"/>
        </w:rPr>
        <w:t>视场中心角分辨力：4.47C/(°)</w:t>
      </w:r>
    </w:p>
    <w:p w14:paraId="3E9DC6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1.2</w:t>
      </w:r>
      <w:r>
        <w:rPr>
          <w:rFonts w:hint="default" w:ascii="宋体" w:hAnsi="宋体" w:eastAsia="宋体" w:cs="宋体"/>
          <w:sz w:val="24"/>
          <w:szCs w:val="24"/>
          <w:lang w:val="en-US" w:eastAsia="zh-CN"/>
        </w:rPr>
        <w:t>有效景深范围：3~150mm</w:t>
      </w:r>
    </w:p>
    <w:p w14:paraId="345D267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1.3</w:t>
      </w:r>
      <w:r>
        <w:rPr>
          <w:rFonts w:hint="default" w:ascii="宋体" w:hAnsi="宋体" w:eastAsia="宋体" w:cs="宋体"/>
          <w:sz w:val="24"/>
          <w:szCs w:val="24"/>
          <w:lang w:val="en-US" w:eastAsia="zh-CN"/>
        </w:rPr>
        <w:t>有效光度率DM ：1500</w:t>
      </w:r>
    </w:p>
    <w:p w14:paraId="72F986F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1.4</w:t>
      </w:r>
      <w:r>
        <w:rPr>
          <w:rFonts w:hint="default" w:ascii="宋体" w:hAnsi="宋体" w:eastAsia="宋体" w:cs="宋体"/>
          <w:sz w:val="24"/>
          <w:szCs w:val="24"/>
          <w:lang w:val="en-US" w:eastAsia="zh-CN"/>
        </w:rPr>
        <w:t>视场角：60（°）</w:t>
      </w:r>
    </w:p>
    <w:p w14:paraId="0D13BF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1.5</w:t>
      </w:r>
      <w:r>
        <w:rPr>
          <w:rFonts w:hint="default" w:ascii="宋体" w:hAnsi="宋体" w:eastAsia="宋体" w:cs="宋体"/>
          <w:sz w:val="24"/>
          <w:szCs w:val="24"/>
          <w:lang w:val="en-US" w:eastAsia="zh-CN"/>
        </w:rPr>
        <w:t>视向角：0、30、70（°）</w:t>
      </w:r>
    </w:p>
    <w:p w14:paraId="0CE4312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1.6</w:t>
      </w:r>
      <w:r>
        <w:rPr>
          <w:rFonts w:hint="default" w:ascii="宋体" w:hAnsi="宋体" w:eastAsia="宋体" w:cs="宋体"/>
          <w:sz w:val="24"/>
          <w:szCs w:val="24"/>
          <w:lang w:val="en-US" w:eastAsia="zh-CN"/>
        </w:rPr>
        <w:t>工作长度：302mm</w:t>
      </w:r>
    </w:p>
    <w:p w14:paraId="7F08DC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1.7</w:t>
      </w:r>
      <w:r>
        <w:rPr>
          <w:rFonts w:hint="default" w:ascii="宋体" w:hAnsi="宋体" w:eastAsia="宋体" w:cs="宋体"/>
          <w:sz w:val="24"/>
          <w:szCs w:val="24"/>
          <w:lang w:val="en-US" w:eastAsia="zh-CN"/>
        </w:rPr>
        <w:t>最大插入部外径（镜体外径）：Φ4mm</w:t>
      </w:r>
    </w:p>
    <w:p w14:paraId="41BE8C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鞘套</w:t>
      </w:r>
      <w:r>
        <w:rPr>
          <w:rFonts w:hint="eastAsia" w:ascii="宋体" w:hAnsi="宋体" w:cs="宋体"/>
          <w:sz w:val="24"/>
          <w:szCs w:val="24"/>
          <w:lang w:val="en-US" w:eastAsia="zh-CN"/>
        </w:rPr>
        <w:t>1要求</w:t>
      </w:r>
      <w:r>
        <w:rPr>
          <w:rFonts w:hint="default" w:ascii="宋体" w:hAnsi="宋体" w:eastAsia="宋体" w:cs="宋体"/>
          <w:sz w:val="24"/>
          <w:szCs w:val="24"/>
          <w:lang w:val="en-US" w:eastAsia="zh-CN"/>
        </w:rPr>
        <w:t>：工作长度230mm,插入部分最大宽度7.7mm,主通道最小宽度4.6mm</w:t>
      </w:r>
      <w:r>
        <w:rPr>
          <w:rFonts w:hint="eastAsia" w:ascii="宋体" w:hAnsi="宋体" w:cs="宋体"/>
          <w:sz w:val="24"/>
          <w:szCs w:val="24"/>
          <w:lang w:val="en-US" w:eastAsia="zh-CN"/>
        </w:rPr>
        <w:t>。</w:t>
      </w:r>
    </w:p>
    <w:p w14:paraId="1B27B05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default" w:ascii="宋体" w:hAnsi="宋体" w:eastAsia="宋体" w:cs="宋体"/>
          <w:sz w:val="24"/>
          <w:szCs w:val="24"/>
          <w:lang w:val="en-US" w:eastAsia="zh-CN"/>
        </w:rPr>
        <w:t>鞘套2</w:t>
      </w:r>
      <w:r>
        <w:rPr>
          <w:rFonts w:hint="eastAsia" w:ascii="宋体" w:hAnsi="宋体" w:cs="宋体"/>
          <w:sz w:val="24"/>
          <w:szCs w:val="24"/>
          <w:lang w:val="en-US" w:eastAsia="zh-CN"/>
        </w:rPr>
        <w:t>要求：</w:t>
      </w:r>
      <w:r>
        <w:rPr>
          <w:rFonts w:hint="default" w:ascii="宋体" w:hAnsi="宋体" w:eastAsia="宋体" w:cs="宋体"/>
          <w:sz w:val="24"/>
          <w:szCs w:val="24"/>
          <w:lang w:val="en-US" w:eastAsia="zh-CN"/>
        </w:rPr>
        <w:t>工作长度230mm,插入部分最大宽度8.0mm,主通道最小宽度4.6mm</w:t>
      </w:r>
      <w:r>
        <w:rPr>
          <w:rFonts w:hint="eastAsia" w:ascii="宋体" w:hAnsi="宋体" w:cs="宋体"/>
          <w:sz w:val="24"/>
          <w:szCs w:val="24"/>
          <w:lang w:val="en-US" w:eastAsia="zh-CN"/>
        </w:rPr>
        <w:t>。</w:t>
      </w:r>
    </w:p>
    <w:p w14:paraId="0B13892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操作器：工作长度240mm,插入部分最大宽度6.4mm,主通道最小宽度4.0mm</w:t>
      </w:r>
      <w:r>
        <w:rPr>
          <w:rFonts w:hint="eastAsia" w:ascii="宋体" w:hAnsi="宋体" w:cs="宋体"/>
          <w:sz w:val="24"/>
          <w:szCs w:val="24"/>
          <w:lang w:val="en-US" w:eastAsia="zh-CN"/>
        </w:rPr>
        <w:t>。</w:t>
      </w:r>
    </w:p>
    <w:p w14:paraId="5BFF22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r>
        <w:rPr>
          <w:rFonts w:hint="default" w:ascii="宋体" w:hAnsi="宋体" w:eastAsia="宋体" w:cs="宋体"/>
          <w:sz w:val="24"/>
          <w:szCs w:val="24"/>
          <w:lang w:val="en-US" w:eastAsia="zh-CN"/>
        </w:rPr>
        <w:t>连接桥：分单双通道，工作长度61mm,,主通道最小宽度4.0mm</w:t>
      </w:r>
      <w:r>
        <w:rPr>
          <w:rFonts w:hint="eastAsia" w:ascii="宋体" w:hAnsi="宋体" w:cs="宋体"/>
          <w:sz w:val="24"/>
          <w:szCs w:val="24"/>
          <w:lang w:val="en-US" w:eastAsia="zh-CN"/>
        </w:rPr>
        <w:t>。</w:t>
      </w:r>
    </w:p>
    <w:p w14:paraId="47F0241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宋体" w:hAnsi="宋体" w:eastAsia="宋体" w:cs="宋体"/>
          <w:sz w:val="24"/>
          <w:szCs w:val="24"/>
          <w:lang w:val="en-US" w:eastAsia="zh-CN"/>
        </w:rPr>
        <w:t>尿道膀胱镜手术器械：</w:t>
      </w:r>
    </w:p>
    <w:p w14:paraId="01046B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6.1</w:t>
      </w:r>
      <w:r>
        <w:rPr>
          <w:rFonts w:hint="default" w:ascii="宋体" w:hAnsi="宋体" w:eastAsia="宋体" w:cs="宋体"/>
          <w:sz w:val="24"/>
          <w:szCs w:val="24"/>
          <w:lang w:val="en-US" w:eastAsia="zh-CN"/>
        </w:rPr>
        <w:t>活检钳(软性）：插入部分最大宽度：Φ2.2mm，工作长度L：420mm：插入部分最大宽度≤2.5mm：钳头最大张开幅度60°</w:t>
      </w:r>
      <w:r>
        <w:rPr>
          <w:rFonts w:hint="eastAsia" w:ascii="宋体" w:hAnsi="宋体" w:cs="宋体"/>
          <w:sz w:val="24"/>
          <w:szCs w:val="24"/>
          <w:lang w:val="en-US" w:eastAsia="zh-CN"/>
        </w:rPr>
        <w:t>；</w:t>
      </w:r>
    </w:p>
    <w:p w14:paraId="78DBD87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6.2</w:t>
      </w:r>
      <w:r>
        <w:rPr>
          <w:rFonts w:hint="default" w:ascii="宋体" w:hAnsi="宋体" w:eastAsia="宋体" w:cs="宋体"/>
          <w:sz w:val="24"/>
          <w:szCs w:val="24"/>
          <w:lang w:val="en-US" w:eastAsia="zh-CN"/>
        </w:rPr>
        <w:t>异物钳(软性）：插入部分最大宽度：Φ2.2mm，工作长度L：420mm：插入部分最大宽度≤2.5mm：钳头最大张开幅度60°</w:t>
      </w:r>
      <w:r>
        <w:rPr>
          <w:rFonts w:hint="eastAsia" w:ascii="宋体" w:hAnsi="宋体" w:cs="宋体"/>
          <w:sz w:val="24"/>
          <w:szCs w:val="24"/>
          <w:lang w:val="en-US" w:eastAsia="zh-CN"/>
        </w:rPr>
        <w:t>。</w:t>
      </w:r>
    </w:p>
    <w:p w14:paraId="074EBB5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cs="宋体"/>
          <w:sz w:val="24"/>
          <w:szCs w:val="24"/>
          <w:lang w:val="en-US" w:eastAsia="zh-CN"/>
        </w:rPr>
      </w:pPr>
    </w:p>
    <w:p w14:paraId="1A9C05B8">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全自动尿液分析系统</w:t>
      </w:r>
    </w:p>
    <w:p w14:paraId="2C8942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1.检测原理：有形成分采用数字成像自动识别原理，流式及深度学习人工智能识别技术</w:t>
      </w:r>
      <w:r>
        <w:rPr>
          <w:rFonts w:hint="eastAsia" w:ascii="宋体" w:hAnsi="宋体" w:cs="宋体"/>
          <w:sz w:val="24"/>
          <w:szCs w:val="24"/>
          <w:lang w:val="en-US" w:eastAsia="zh-CN"/>
        </w:rPr>
        <w:t>。</w:t>
      </w:r>
    </w:p>
    <w:p w14:paraId="5268810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2.干化学检测项目：干化学测试项目≥14项，并提供微量白蛋白与肌酐的比值参数（ACR比值）和蛋白质与肌酐比值参数（PCR）</w:t>
      </w:r>
      <w:r>
        <w:rPr>
          <w:rFonts w:hint="eastAsia" w:ascii="宋体" w:hAnsi="宋体" w:cs="宋体"/>
          <w:sz w:val="24"/>
          <w:szCs w:val="24"/>
          <w:lang w:val="en-US" w:eastAsia="zh-CN"/>
        </w:rPr>
        <w:t>。</w:t>
      </w:r>
    </w:p>
    <w:p w14:paraId="60D39B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3.有形成分检测项目：有形成分自动识别测试项目≥25项</w:t>
      </w:r>
      <w:r>
        <w:rPr>
          <w:rFonts w:hint="eastAsia" w:ascii="宋体" w:hAnsi="宋体" w:cs="宋体"/>
          <w:sz w:val="24"/>
          <w:szCs w:val="24"/>
          <w:lang w:val="en-US" w:eastAsia="zh-CN"/>
        </w:rPr>
        <w:t>。</w:t>
      </w:r>
    </w:p>
    <w:p w14:paraId="4B34D9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4.理学检测项目：颜色、浊度、比重、电导率、渗透压</w:t>
      </w:r>
      <w:r>
        <w:rPr>
          <w:rFonts w:hint="eastAsia" w:ascii="宋体" w:hAnsi="宋体" w:cs="宋体"/>
          <w:sz w:val="24"/>
          <w:szCs w:val="24"/>
          <w:lang w:val="en-US" w:eastAsia="zh-CN"/>
        </w:rPr>
        <w:t>。</w:t>
      </w:r>
    </w:p>
    <w:p w14:paraId="7060F6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5.红细胞形态学项目：≥4项报告参数</w:t>
      </w:r>
      <w:r>
        <w:rPr>
          <w:rFonts w:hint="eastAsia" w:ascii="宋体" w:hAnsi="宋体" w:cs="宋体"/>
          <w:sz w:val="24"/>
          <w:szCs w:val="24"/>
          <w:lang w:val="en-US" w:eastAsia="zh-CN"/>
        </w:rPr>
        <w:t>。</w:t>
      </w:r>
    </w:p>
    <w:p w14:paraId="5B6E1D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6.干化学测试模式≥280个/每小时；有形成分测试模式≥120个/每小时；联合测试模式≥100个/每小时</w:t>
      </w:r>
      <w:r>
        <w:rPr>
          <w:rFonts w:hint="eastAsia" w:ascii="宋体" w:hAnsi="宋体" w:cs="宋体"/>
          <w:sz w:val="24"/>
          <w:szCs w:val="24"/>
          <w:lang w:val="en-US" w:eastAsia="zh-CN"/>
        </w:rPr>
        <w:t>。</w:t>
      </w:r>
    </w:p>
    <w:p w14:paraId="67D98F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7.智能审核：能对检测结果智能审核，自动提示异常结果样本</w:t>
      </w:r>
      <w:r>
        <w:rPr>
          <w:rFonts w:hint="eastAsia" w:ascii="宋体" w:hAnsi="宋体" w:cs="宋体"/>
          <w:sz w:val="24"/>
          <w:szCs w:val="24"/>
          <w:lang w:val="en-US" w:eastAsia="zh-CN"/>
        </w:rPr>
        <w:t>。</w:t>
      </w:r>
    </w:p>
    <w:p w14:paraId="4F65450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8.自动对焦：可自动校对成像系统焦距</w:t>
      </w:r>
      <w:r>
        <w:rPr>
          <w:rFonts w:hint="eastAsia" w:ascii="宋体" w:hAnsi="宋体" w:cs="宋体"/>
          <w:sz w:val="24"/>
          <w:szCs w:val="24"/>
          <w:lang w:val="en-US" w:eastAsia="zh-CN"/>
        </w:rPr>
        <w:t>。</w:t>
      </w:r>
    </w:p>
    <w:p w14:paraId="602B921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9.密闭样本采样：支持密闭标本的直接采样（穿刺采样），无需人工开盖</w:t>
      </w:r>
      <w:r>
        <w:rPr>
          <w:rFonts w:hint="eastAsia" w:ascii="宋体" w:hAnsi="宋体" w:cs="宋体"/>
          <w:sz w:val="24"/>
          <w:szCs w:val="24"/>
          <w:lang w:val="en-US" w:eastAsia="zh-CN"/>
        </w:rPr>
        <w:t>。</w:t>
      </w:r>
    </w:p>
    <w:p w14:paraId="101AB1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10.试剂用量自动提示：自动提示试剂使用情况，可无线自动激活试剂用量</w:t>
      </w:r>
      <w:r>
        <w:rPr>
          <w:rFonts w:hint="eastAsia" w:ascii="宋体" w:hAnsi="宋体" w:cs="宋体"/>
          <w:sz w:val="24"/>
          <w:szCs w:val="24"/>
          <w:lang w:val="en-US" w:eastAsia="zh-CN"/>
        </w:rPr>
        <w:t>。</w:t>
      </w:r>
    </w:p>
    <w:p w14:paraId="46BC53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11.样本放置位：可放置60个样本，可扩展不少于200个样本</w:t>
      </w:r>
      <w:r>
        <w:rPr>
          <w:rFonts w:hint="eastAsia" w:ascii="宋体" w:hAnsi="宋体" w:cs="宋体"/>
          <w:sz w:val="24"/>
          <w:szCs w:val="24"/>
          <w:lang w:val="en-US" w:eastAsia="zh-CN"/>
        </w:rPr>
        <w:t>。</w:t>
      </w:r>
    </w:p>
    <w:p w14:paraId="3A99E5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宋体" w:hAnsi="宋体" w:cs="宋体"/>
          <w:sz w:val="24"/>
          <w:szCs w:val="24"/>
          <w:lang w:val="en-US" w:eastAsia="zh-CN"/>
        </w:rPr>
      </w:pPr>
      <w:r>
        <w:rPr>
          <w:rFonts w:hint="default" w:ascii="宋体" w:hAnsi="宋体" w:eastAsia="宋体" w:cs="宋体"/>
          <w:sz w:val="24"/>
          <w:szCs w:val="24"/>
          <w:lang w:val="en-US" w:eastAsia="zh-CN"/>
        </w:rPr>
        <w:t>12.试纸仓容量：≥400条试纸</w:t>
      </w:r>
      <w:r>
        <w:rPr>
          <w:rFonts w:hint="eastAsia" w:ascii="宋体" w:hAnsi="宋体" w:cs="宋体"/>
          <w:sz w:val="24"/>
          <w:szCs w:val="24"/>
          <w:lang w:val="en-US" w:eastAsia="zh-CN"/>
        </w:rPr>
        <w:t>。</w:t>
      </w:r>
    </w:p>
    <w:p w14:paraId="77416F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cs="宋体"/>
          <w:sz w:val="24"/>
          <w:szCs w:val="24"/>
          <w:lang w:val="en-US" w:eastAsia="zh-CN"/>
        </w:rPr>
      </w:pPr>
    </w:p>
    <w:p w14:paraId="5EB8ABE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糖化血红蛋白分析仪</w:t>
      </w:r>
    </w:p>
    <w:p w14:paraId="4A1A06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检测原理：采用离子交换高效液相色谱法HPLC</w:t>
      </w:r>
      <w:r>
        <w:rPr>
          <w:rFonts w:hint="eastAsia" w:ascii="宋体" w:hAnsi="宋体" w:cs="宋体"/>
          <w:sz w:val="24"/>
          <w:szCs w:val="24"/>
          <w:lang w:val="en-US" w:eastAsia="zh-CN"/>
        </w:rPr>
        <w:t>。</w:t>
      </w:r>
    </w:p>
    <w:p w14:paraId="6BAF71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检测方法：采用双波长吸光度法</w:t>
      </w:r>
      <w:r>
        <w:rPr>
          <w:rFonts w:hint="eastAsia" w:ascii="宋体" w:hAnsi="宋体" w:cs="宋体"/>
          <w:sz w:val="24"/>
          <w:szCs w:val="24"/>
          <w:lang w:val="en-US" w:eastAsia="zh-CN"/>
        </w:rPr>
        <w:t>。</w:t>
      </w:r>
    </w:p>
    <w:p w14:paraId="45A86E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变异体识别：样本有HbS、HbC、HbD、HbE、HbQ-Tailand、HbG-Coushatta、HbG-Taipei等变异体存在时，仪器可给出变异体提示</w:t>
      </w:r>
      <w:r>
        <w:rPr>
          <w:rFonts w:hint="eastAsia" w:ascii="宋体" w:hAnsi="宋体" w:cs="宋体"/>
          <w:sz w:val="24"/>
          <w:szCs w:val="24"/>
          <w:lang w:val="en-US" w:eastAsia="zh-CN"/>
        </w:rPr>
        <w:t>。</w:t>
      </w:r>
    </w:p>
    <w:p w14:paraId="6D98787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干扰排除：在新鲜血样中，胆红素F浓度低于18mg/dL胆红素C浓度低于18mg/dL乳糜浓度低于1400FTU，溶血血红蛋白浓度低于450mg/dL，抗坏血酸浓度低于50mg/dL，葡萄糖浓度低于1200mg/dL时，乙醛浓度低于60mg/dL时对糖化血红蛋白测定结果无干扰</w:t>
      </w:r>
      <w:r>
        <w:rPr>
          <w:rFonts w:hint="eastAsia" w:ascii="宋体" w:hAnsi="宋体" w:cs="宋体"/>
          <w:sz w:val="24"/>
          <w:szCs w:val="24"/>
          <w:lang w:val="en-US" w:eastAsia="zh-CN"/>
        </w:rPr>
        <w:t>。</w:t>
      </w:r>
    </w:p>
    <w:p w14:paraId="4D78BC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检测速度：≥60样本/小时，速度最快可达45秒/测试</w:t>
      </w:r>
      <w:r>
        <w:rPr>
          <w:rFonts w:hint="eastAsia" w:ascii="宋体" w:hAnsi="宋体" w:cs="宋体"/>
          <w:sz w:val="24"/>
          <w:szCs w:val="24"/>
          <w:lang w:val="en-US" w:eastAsia="zh-CN"/>
        </w:rPr>
        <w:t>。</w:t>
      </w:r>
    </w:p>
    <w:p w14:paraId="512898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混匀方式：自动高速旋转混匀</w:t>
      </w:r>
      <w:r>
        <w:rPr>
          <w:rFonts w:hint="eastAsia" w:ascii="宋体" w:hAnsi="宋体" w:cs="宋体"/>
          <w:sz w:val="24"/>
          <w:szCs w:val="24"/>
          <w:lang w:val="en-US" w:eastAsia="zh-CN"/>
        </w:rPr>
        <w:t>。</w:t>
      </w:r>
    </w:p>
    <w:p w14:paraId="6C5DBD7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报告单位：mmol/mol（IFCC单位）、%（NGSP单位）、eAG</w:t>
      </w:r>
      <w:r>
        <w:rPr>
          <w:rFonts w:hint="eastAsia" w:ascii="宋体" w:hAnsi="宋体" w:cs="宋体"/>
          <w:sz w:val="24"/>
          <w:szCs w:val="24"/>
          <w:lang w:val="en-US" w:eastAsia="zh-CN"/>
        </w:rPr>
        <w:t>。</w:t>
      </w:r>
    </w:p>
    <w:p w14:paraId="57F40C3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样本容量：自动进样架一次性≥100个样本，可循环进样</w:t>
      </w:r>
      <w:r>
        <w:rPr>
          <w:rFonts w:hint="eastAsia" w:ascii="宋体" w:hAnsi="宋体" w:cs="宋体"/>
          <w:sz w:val="24"/>
          <w:szCs w:val="24"/>
          <w:lang w:val="en-US" w:eastAsia="zh-CN"/>
        </w:rPr>
        <w:t>。</w:t>
      </w:r>
    </w:p>
    <w:p w14:paraId="6F1E26C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层析柱：可供测试次数≥3000次，≥500次更换过滤片，需有单独前置过滤片过滤杂质</w:t>
      </w:r>
      <w:r>
        <w:rPr>
          <w:rFonts w:hint="eastAsia" w:ascii="宋体" w:hAnsi="宋体" w:cs="宋体"/>
          <w:sz w:val="24"/>
          <w:szCs w:val="24"/>
          <w:lang w:val="en-US" w:eastAsia="zh-CN"/>
        </w:rPr>
        <w:t>。</w:t>
      </w:r>
    </w:p>
    <w:p w14:paraId="512149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进样方式：连续自动进样和封闭穿刺进样</w:t>
      </w:r>
      <w:r>
        <w:rPr>
          <w:rFonts w:hint="eastAsia" w:ascii="宋体" w:hAnsi="宋体" w:cs="宋体"/>
          <w:sz w:val="24"/>
          <w:szCs w:val="24"/>
          <w:lang w:val="en-US" w:eastAsia="zh-CN"/>
        </w:rPr>
        <w:t>。</w:t>
      </w:r>
    </w:p>
    <w:p w14:paraId="19CFD3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配备外接电脑1套：</w:t>
      </w:r>
    </w:p>
    <w:p w14:paraId="0F2D59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主机 : 参考或相当于IntelI5CPU(或以上)8G内存；</w:t>
      </w:r>
    </w:p>
    <w:p w14:paraId="3BAB94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硬盘：512GB固态硬盘，1TB机械硬盘(或以上)。</w:t>
      </w:r>
    </w:p>
    <w:p w14:paraId="4EC8492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5C412E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7A764E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5F75D91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血气电解质分析仪</w:t>
      </w:r>
    </w:p>
    <w:p w14:paraId="231D866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设备基本性能和要求:该设备应用于血气分析，可进行血气、电解质、代谢物等参数的同时测定。</w:t>
      </w:r>
    </w:p>
    <w:p w14:paraId="6B6103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测量参数 : PH、PCO2、PO2、K、Na、Cl、Ca、Hct、Lac、Glu。</w:t>
      </w:r>
    </w:p>
    <w:p w14:paraId="270F349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计算项目：pH(TC)、PCO2(TC)、PO2(TC)、HCO3、SBC、BE、BEecf、TCO2、sO2%、P50、AG、pO2（A-a）、Rl、TCa、nCa，THb(c) 、BBp、BBb、pO2/FiO2、pO2(T)/FiO2等，测量项目和计算项目等≥42项</w:t>
      </w:r>
    </w:p>
    <w:p w14:paraId="2901F3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样本量：全参数＜120uL</w:t>
      </w:r>
    </w:p>
    <w:p w14:paraId="339DFAE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试剂包类型：一体化试剂包，规格从最小25测/包到最大2000测/包，上机最长45天；室温存储，有效期最长9个月。</w:t>
      </w:r>
    </w:p>
    <w:p w14:paraId="397446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进样模式：进样针自动抬起进样，能检测并排除小气泡和微血凝块</w:t>
      </w:r>
    </w:p>
    <w:p w14:paraId="66F320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分析时间：从进完样本到出结果最短时间＜30秒</w:t>
      </w:r>
    </w:p>
    <w:p w14:paraId="072BBB6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数据存储：支持存储样本记录不少于20000条；定标记录6个月，质控记录6个月，事件日志1个月，无条数限制；存储容量可扩展</w:t>
      </w:r>
    </w:p>
    <w:p w14:paraId="351179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提供配套的血气质控，支持二维码扫描自动输入质控批号、靶值等信息；</w:t>
      </w:r>
    </w:p>
    <w:p w14:paraId="2436AA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内置多种质控规则，可输出质控图和质控记录，并支持打印和导出。</w:t>
      </w:r>
    </w:p>
    <w:p w14:paraId="73B9E33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6E1FB4D">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医用冷藏箱</w:t>
      </w:r>
    </w:p>
    <w:p w14:paraId="013D58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1.有效容积：大于900L</w:t>
      </w:r>
    </w:p>
    <w:p w14:paraId="303B60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2.温度范围：2~8℃</w:t>
      </w:r>
    </w:p>
    <w:p w14:paraId="73FF26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3.额定功率：704VA</w:t>
      </w:r>
    </w:p>
    <w:p w14:paraId="215F07A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4.报警方式：声、光</w:t>
      </w:r>
    </w:p>
    <w:p w14:paraId="62550E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5.制冷方式：风、冷</w:t>
      </w:r>
    </w:p>
    <w:p w14:paraId="63422D5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6.额定电压：AC220V±10%</w:t>
      </w:r>
    </w:p>
    <w:p w14:paraId="4DFA2E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7.额定频率：50Hz±1Hz</w:t>
      </w:r>
    </w:p>
    <w:p w14:paraId="499582E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8.搁架数量：10</w:t>
      </w:r>
    </w:p>
    <w:p w14:paraId="65CCFA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9.显示方式：数码管显示</w:t>
      </w:r>
    </w:p>
    <w:p w14:paraId="5CF7C5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75F6B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47DC0CD">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电热恒温培养箱</w:t>
      </w:r>
    </w:p>
    <w:p w14:paraId="4535FE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1.温度范围：室温+5°C~60°C</w:t>
      </w:r>
    </w:p>
    <w:p w14:paraId="059CAE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2.温度均匀度：≤±0.5°C</w:t>
      </w:r>
    </w:p>
    <w:p w14:paraId="0A73B9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3.温度波动度：≤±0.3°C</w:t>
      </w:r>
    </w:p>
    <w:p w14:paraId="4A2147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4.加温方式：多面加热</w:t>
      </w:r>
    </w:p>
    <w:p w14:paraId="16121EB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5.循环方式：微风搅拌方式</w:t>
      </w:r>
    </w:p>
    <w:p w14:paraId="55671F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6.报警类型：超温报警、温度探头损坏报警</w:t>
      </w:r>
    </w:p>
    <w:p w14:paraId="339FE24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7.温度控制器：LCD液晶屏显示，P.I.D控制器</w:t>
      </w:r>
    </w:p>
    <w:p w14:paraId="65EFCA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8.内部容积（L）：大于160L</w:t>
      </w:r>
    </w:p>
    <w:p w14:paraId="2CE4673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9.搁板：3</w:t>
      </w:r>
    </w:p>
    <w:p w14:paraId="39E1C7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2BBE23E">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生物反馈治疗仪</w:t>
      </w:r>
    </w:p>
    <w:p w14:paraId="49AF0C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治疗波形参数：治疗电流输出0-99mA可调，步进1mA，允差5mA；治疗波形上升时间0-15s可调，步进1s，允差±10%；治疗波形工作时间1-30s可调，步进1s，允差±10%；治疗波形下降时间0-15s可调，步进1s，允差±10%；治疗波形休息时间1-30s可调，步进1s，允差±10%；治疗波形脉冲宽度50-450μs可调，其中50-100μs，步进10μs，100-450μs，步进50μs，允差±5%；治疗波形输出频率2-100Hz可调，其中2-10Hz，步进1Hz，10-100Hz，步进5Hz，允差±3Hz。</w:t>
      </w:r>
    </w:p>
    <w:p w14:paraId="6AD8B6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工作电源AC220V 50/60Hz</w:t>
      </w:r>
      <w:r>
        <w:rPr>
          <w:rFonts w:hint="eastAsia" w:ascii="宋体" w:hAnsi="宋体" w:cs="宋体"/>
          <w:sz w:val="24"/>
          <w:szCs w:val="24"/>
          <w:lang w:val="en-US" w:eastAsia="zh-CN"/>
        </w:rPr>
        <w:t>。</w:t>
      </w:r>
    </w:p>
    <w:p w14:paraId="3AF07D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连续工作时间≥8h</w:t>
      </w:r>
      <w:r>
        <w:rPr>
          <w:rFonts w:hint="eastAsia" w:ascii="宋体" w:hAnsi="宋体" w:cs="宋体"/>
          <w:sz w:val="24"/>
          <w:szCs w:val="24"/>
          <w:lang w:val="en-US" w:eastAsia="zh-CN"/>
        </w:rPr>
        <w:t>。</w:t>
      </w:r>
    </w:p>
    <w:p w14:paraId="434E07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双通道独立治疗模式，可同时治疗不少于两个患者。</w:t>
      </w:r>
    </w:p>
    <w:p w14:paraId="497ED2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r>
        <w:rPr>
          <w:rFonts w:hint="default" w:ascii="宋体" w:hAnsi="宋体" w:eastAsia="宋体" w:cs="宋体"/>
          <w:sz w:val="24"/>
          <w:szCs w:val="24"/>
          <w:lang w:val="en-US" w:eastAsia="zh-CN"/>
        </w:rPr>
        <w:t>生物反馈式神经功能重建治疗技术。</w:t>
      </w:r>
    </w:p>
    <w:p w14:paraId="15B8E6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宋体" w:hAnsi="宋体" w:eastAsia="宋体" w:cs="宋体"/>
          <w:sz w:val="24"/>
          <w:szCs w:val="24"/>
          <w:lang w:val="en-US" w:eastAsia="zh-CN"/>
        </w:rPr>
        <w:t>肌电触发电刺激治疗模式。</w:t>
      </w:r>
    </w:p>
    <w:p w14:paraId="2B2F87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7.</w:t>
      </w:r>
      <w:r>
        <w:rPr>
          <w:rFonts w:hint="default" w:ascii="宋体" w:hAnsi="宋体" w:eastAsia="宋体" w:cs="宋体"/>
          <w:sz w:val="24"/>
          <w:szCs w:val="24"/>
          <w:lang w:val="en-US" w:eastAsia="zh-CN"/>
        </w:rPr>
        <w:t>主被动双重治疗模式。</w:t>
      </w:r>
    </w:p>
    <w:p w14:paraId="7808DB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8.</w:t>
      </w:r>
      <w:r>
        <w:rPr>
          <w:rFonts w:hint="default" w:ascii="宋体" w:hAnsi="宋体" w:eastAsia="宋体" w:cs="宋体"/>
          <w:sz w:val="24"/>
          <w:szCs w:val="24"/>
          <w:lang w:val="en-US" w:eastAsia="zh-CN"/>
        </w:rPr>
        <w:t>彩色触摸屏显示，操作方便快捷。</w:t>
      </w:r>
    </w:p>
    <w:p w14:paraId="039A011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9.</w:t>
      </w:r>
      <w:r>
        <w:rPr>
          <w:rFonts w:hint="default" w:ascii="宋体" w:hAnsi="宋体" w:eastAsia="宋体" w:cs="宋体"/>
          <w:sz w:val="24"/>
          <w:szCs w:val="24"/>
          <w:lang w:val="en-US" w:eastAsia="zh-CN"/>
        </w:rPr>
        <w:t>智能检测系统，可自动检测电极片与皮肤的接触状况。</w:t>
      </w:r>
    </w:p>
    <w:p w14:paraId="223E3D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10.</w:t>
      </w:r>
      <w:r>
        <w:rPr>
          <w:rFonts w:hint="default" w:ascii="宋体" w:hAnsi="宋体" w:eastAsia="宋体" w:cs="宋体"/>
          <w:sz w:val="24"/>
          <w:szCs w:val="24"/>
          <w:lang w:val="en-US" w:eastAsia="zh-CN"/>
        </w:rPr>
        <w:t>具备智能的生物电流分离选择模式。</w:t>
      </w:r>
    </w:p>
    <w:p w14:paraId="467C99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11.</w:t>
      </w:r>
      <w:r>
        <w:rPr>
          <w:rFonts w:hint="default" w:ascii="宋体" w:hAnsi="宋体" w:eastAsia="宋体" w:cs="宋体"/>
          <w:sz w:val="24"/>
          <w:szCs w:val="24"/>
          <w:lang w:val="en-US" w:eastAsia="zh-CN"/>
        </w:rPr>
        <w:t>内置多种治疗方案，提供防止肌肉萎缩，缓解肌痉挛，神经恢复治疗，增加关节活动度治疗等基本功能</w:t>
      </w:r>
      <w:r>
        <w:rPr>
          <w:rFonts w:hint="eastAsia" w:ascii="宋体" w:hAnsi="宋体" w:cs="宋体"/>
          <w:sz w:val="24"/>
          <w:szCs w:val="24"/>
          <w:lang w:val="en-US" w:eastAsia="zh-CN"/>
        </w:rPr>
        <w:t>。</w:t>
      </w:r>
    </w:p>
    <w:p w14:paraId="0320FF76">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低频脉冲痉挛肌治疗仪</w:t>
      </w:r>
    </w:p>
    <w:p w14:paraId="6AD0F9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显示方式：数码显示。</w:t>
      </w:r>
    </w:p>
    <w:p w14:paraId="6FEBEC7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输出波形：矩形波。</w:t>
      </w:r>
    </w:p>
    <w:p w14:paraId="7058A6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输出通道：两组四路脉冲输出。</w:t>
      </w:r>
    </w:p>
    <w:p w14:paraId="08FCBD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治疗定时：0～99min可调，允差±10%，治疗时间结束有蜂鸣器提示声，输出停止。</w:t>
      </w:r>
    </w:p>
    <w:p w14:paraId="77385F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操作显示面板为钢化玻璃+弹簧触摸按键+数码管显示，整体外观及参数显示简洁明了。</w:t>
      </w:r>
    </w:p>
    <w:p w14:paraId="6E4BA10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处方：20个默认处方和20个自定义处方可供选择。</w:t>
      </w:r>
    </w:p>
    <w:p w14:paraId="7BF4CAD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514C3DD1">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医用专业彩色显示器</w:t>
      </w:r>
    </w:p>
    <w:p w14:paraId="4C7847E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1.屏幕规格 尺寸≥31英寸，分辨率≥3840×2160，像素大小≤0.182 mm，对比度≥1300:1 ，视角≥178，响应时间≤14ms，支持色彩≥10.7亿，分辨率≥3840×2160，亮度≥1000 cd/m2，均匀性≥80%</w:t>
      </w:r>
      <w:r>
        <w:rPr>
          <w:rFonts w:hint="eastAsia" w:ascii="宋体" w:hAnsi="宋体" w:cs="宋体"/>
          <w:sz w:val="24"/>
          <w:szCs w:val="24"/>
          <w:lang w:val="en-US" w:eastAsia="zh-CN"/>
        </w:rPr>
        <w:t>。</w:t>
      </w:r>
    </w:p>
    <w:p w14:paraId="565D47B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2.医疗设备曲线 显示器完全符合DICOM3.14标准，内置内置off, 1.8, 2.0, 2.2, CIE, User1,User2, DICOM+0.5, DICOM+1.3,</w:t>
      </w:r>
    </w:p>
    <w:p w14:paraId="4C804AE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DICOM 300, DICOM 350, DICOM400, DICOM 450, DICOM 500,</w:t>
      </w:r>
    </w:p>
    <w:p w14:paraId="4020794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DICOM 550, DICOM 600，CAL曲线</w:t>
      </w:r>
    </w:p>
    <w:p w14:paraId="4290E60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3.曲线误差 内置 DICOM、Gamma曲线误差&lt;2%-5%</w:t>
      </w:r>
    </w:p>
    <w:p w14:paraId="059A583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4.输入信号 Display port ×2：最新一代数字视频接口</w:t>
      </w:r>
    </w:p>
    <w:p w14:paraId="4B22CEA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DVI-D ×2：计算机数字视频接口</w:t>
      </w:r>
    </w:p>
    <w:p w14:paraId="6C0D859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VGA×1：模拟信号接口</w:t>
      </w:r>
    </w:p>
    <w:p w14:paraId="0B21E72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具备船型电源开关，可完全断开显示器供电，以确保节能</w:t>
      </w:r>
    </w:p>
    <w:p w14:paraId="6EF85BC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5.图像调节 支持对图像亮度、色温、Gamma、显示比例调节，双屏模式下支持对全屏幕或者左右屏幕效果进行独立调节，满足多种应用模式，提供实际产品的内置功能菜单的截图界面照片证明及产品手册资料</w:t>
      </w:r>
      <w:r>
        <w:rPr>
          <w:rFonts w:hint="eastAsia" w:ascii="宋体" w:hAnsi="宋体" w:cs="宋体"/>
          <w:sz w:val="24"/>
          <w:szCs w:val="24"/>
          <w:lang w:val="en-US" w:eastAsia="zh-CN"/>
        </w:rPr>
        <w:t>。</w:t>
      </w:r>
    </w:p>
    <w:p w14:paraId="51FD56D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6.传感器控制 通过管理系统软件快速开启虚拟显示器功能，可在一个显示器上根据需要将显示区域分割成最多4块区域，每块区域单独显示，布局模式≥5种，可设定开关热键；通过热键快速开启虚拟显示器功能，通过管理系统开启鼠标快速定位功能，在高分辨率显示器快速定位到鼠标位置，可设定开关热键，通过热键快速开启鼠标快速定位功能，提供软件功能截图</w:t>
      </w:r>
      <w:r>
        <w:rPr>
          <w:rFonts w:hint="eastAsia" w:ascii="宋体" w:hAnsi="宋体" w:cs="宋体"/>
          <w:sz w:val="24"/>
          <w:szCs w:val="24"/>
          <w:lang w:val="en-US" w:eastAsia="zh-CN"/>
        </w:rPr>
        <w:t>。</w:t>
      </w:r>
    </w:p>
    <w:p w14:paraId="3C90F2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7.双屏显示 两路信号可分别输入，在一个屏上实现双竖屏显示，满足对比诊断要求，支持一键切换单屏双屏模式，提供证明文件</w:t>
      </w:r>
      <w:r>
        <w:rPr>
          <w:rFonts w:hint="eastAsia" w:ascii="宋体" w:hAnsi="宋体" w:cs="宋体"/>
          <w:sz w:val="24"/>
          <w:szCs w:val="24"/>
          <w:lang w:val="en-US" w:eastAsia="zh-CN"/>
        </w:rPr>
        <w:t>。</w:t>
      </w:r>
    </w:p>
    <w:p w14:paraId="5FBA380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8.显示鼠标定位控制及自适应技术 具有显示鼠标定位控制及自适应技术，方便在临床诊断过程时，可以一键智能定位鼠标位置，以解决在高分辨率专业医用显示屏难以寻找鼠标位置的临床应用，提供证明文件</w:t>
      </w:r>
      <w:r>
        <w:rPr>
          <w:rFonts w:hint="eastAsia" w:ascii="宋体" w:hAnsi="宋体" w:cs="宋体"/>
          <w:sz w:val="24"/>
          <w:szCs w:val="24"/>
          <w:lang w:val="en-US" w:eastAsia="zh-CN"/>
        </w:rPr>
        <w:t>。</w:t>
      </w:r>
    </w:p>
    <w:p w14:paraId="13CEE3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9.产品认证 产品获得CCC强制认证，并且3C认证证书上委托人、生产者（制造商）和生产企业名称须完全一致；产品获得中国节能产品认证，并且节能认证证书上委托人、生产者和生产企业名称须完全一致，提供中国强制认证证书</w:t>
      </w:r>
      <w:r>
        <w:rPr>
          <w:rFonts w:hint="eastAsia" w:ascii="宋体" w:hAnsi="宋体" w:cs="宋体"/>
          <w:sz w:val="24"/>
          <w:szCs w:val="24"/>
          <w:lang w:val="en-US" w:eastAsia="zh-CN"/>
        </w:rPr>
        <w:t>。</w:t>
      </w:r>
    </w:p>
    <w:p w14:paraId="2DEC3DB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10.临床办公影像专显系统 尺寸≥23.8英寸，分辨率≥1920×1080，内置Gamma，DICOM曲线，DICOM校准亮度≥300 cd/m2，内置安卓操作系统，支持内外网隔离与一键切换内外网，支持对云影像二维码扫描功能，扫码后支持内网HDMI信号自动切换至安卓系统并启动云影像浏览程序</w:t>
      </w:r>
      <w:r>
        <w:rPr>
          <w:rFonts w:hint="eastAsia" w:ascii="宋体" w:hAnsi="宋体" w:cs="宋体"/>
          <w:sz w:val="24"/>
          <w:szCs w:val="24"/>
          <w:lang w:val="en-US" w:eastAsia="zh-CN"/>
        </w:rPr>
        <w:t>。</w:t>
      </w:r>
    </w:p>
    <w:p w14:paraId="51CBD0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11.附件参数 处理器i7-13700，内存≥16G，固态硬盘≥1TSSD，集成显卡，WIN10、WIN11可选</w:t>
      </w:r>
      <w:r>
        <w:rPr>
          <w:rFonts w:hint="eastAsia" w:ascii="宋体" w:hAnsi="宋体" w:cs="宋体"/>
          <w:sz w:val="24"/>
          <w:szCs w:val="24"/>
          <w:lang w:val="en-US" w:eastAsia="zh-CN"/>
        </w:rPr>
        <w:t>。</w:t>
      </w:r>
    </w:p>
    <w:p w14:paraId="75CC22F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6D052564">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口腔激光</w:t>
      </w:r>
    </w:p>
    <w:p w14:paraId="704A70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用于口腔黏膜、牙龈的汽化，口腔内软组织的切开、牙龈切除。 其中440nm激光主打的是软组织切割、止血、美白、牙龈脱色等；976nm激光主打是的牙周灭菌、根管灭菌、种植体周围炎、理疗、脱敏等。</w:t>
      </w:r>
    </w:p>
    <w:p w14:paraId="3A9DA43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激光中心波长：440±10nm（治疗光）、976±10nm（治疗光）</w:t>
      </w:r>
      <w:r>
        <w:rPr>
          <w:rFonts w:hint="eastAsia" w:ascii="宋体" w:hAnsi="宋体" w:cs="宋体"/>
          <w:sz w:val="24"/>
          <w:szCs w:val="24"/>
          <w:lang w:val="en-US" w:eastAsia="zh-CN"/>
        </w:rPr>
        <w:t>。</w:t>
      </w:r>
    </w:p>
    <w:p w14:paraId="295339C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激光工作模式：连续模式（CW）、脉冲模式（QCW） </w:t>
      </w:r>
      <w:r>
        <w:rPr>
          <w:rFonts w:hint="eastAsia" w:ascii="宋体" w:hAnsi="宋体" w:cs="宋体"/>
          <w:sz w:val="24"/>
          <w:szCs w:val="24"/>
          <w:lang w:val="en-US" w:eastAsia="zh-CN"/>
        </w:rPr>
        <w:t>。</w:t>
      </w:r>
    </w:p>
    <w:p w14:paraId="5A2F8E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激光连续模式（CW）输出功率： 440nm：0.2W-3W，步进0.1W 976nm：0.2W-12W，步进0.1W </w:t>
      </w:r>
      <w:r>
        <w:rPr>
          <w:rFonts w:hint="eastAsia" w:ascii="宋体" w:hAnsi="宋体" w:cs="宋体"/>
          <w:sz w:val="24"/>
          <w:szCs w:val="24"/>
          <w:lang w:val="en-US" w:eastAsia="zh-CN"/>
        </w:rPr>
        <w:t>。</w:t>
      </w:r>
    </w:p>
    <w:p w14:paraId="733F73B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激光脉冲模式（QCW）输出功率： 440nm：0.2W-4W（峰值功率），步进0.1W 976nm：0.2W-12W（峰值功率），步进0.1W </w:t>
      </w:r>
      <w:r>
        <w:rPr>
          <w:rFonts w:hint="eastAsia" w:ascii="宋体" w:hAnsi="宋体" w:cs="宋体"/>
          <w:sz w:val="24"/>
          <w:szCs w:val="24"/>
          <w:lang w:val="en-US" w:eastAsia="zh-CN"/>
        </w:rPr>
        <w:t>。</w:t>
      </w:r>
    </w:p>
    <w:p w14:paraId="714F9B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激光输出功率不稳定度优于±5%。 </w:t>
      </w:r>
    </w:p>
    <w:p w14:paraId="67FCA38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激光输出功率复现性优于±5%。 </w:t>
      </w:r>
    </w:p>
    <w:p w14:paraId="4F139F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激光脉冲频率：1Hz-20000Hz，步进1Hz。</w:t>
      </w:r>
    </w:p>
    <w:p w14:paraId="4A88726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激光脉冲占空比：10%-90%，步进1%。 </w:t>
      </w:r>
    </w:p>
    <w:p w14:paraId="6E99A2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脉冲宽度： 440nm：10μs-0.9s 976nm：5μs-0.9s 11、瞄准光：650nm±20nm，功率＜5mW，且亮度可调。 </w:t>
      </w:r>
    </w:p>
    <w:p w14:paraId="4B20205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11.</w:t>
      </w:r>
      <w:r>
        <w:rPr>
          <w:rFonts w:hint="default" w:ascii="宋体" w:hAnsi="宋体" w:eastAsia="宋体" w:cs="宋体"/>
          <w:sz w:val="24"/>
          <w:szCs w:val="24"/>
          <w:lang w:val="en-US" w:eastAsia="zh-CN"/>
        </w:rPr>
        <w:t xml:space="preserve">输出光斑直径：距离光纤端面5mm时，光斑直径小于3mm。 </w:t>
      </w:r>
    </w:p>
    <w:p w14:paraId="0CBF9D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12.</w:t>
      </w:r>
      <w:r>
        <w:rPr>
          <w:rFonts w:hint="default" w:ascii="宋体" w:hAnsi="宋体" w:eastAsia="宋体" w:cs="宋体"/>
          <w:sz w:val="24"/>
          <w:szCs w:val="24"/>
          <w:lang w:val="en-US" w:eastAsia="zh-CN"/>
        </w:rPr>
        <w:t>电源适配器输入：100V-240V，50Hz/60Hz</w:t>
      </w:r>
      <w:r>
        <w:rPr>
          <w:rFonts w:hint="eastAsia" w:ascii="宋体" w:hAnsi="宋体" w:cs="宋体"/>
          <w:sz w:val="24"/>
          <w:szCs w:val="24"/>
          <w:lang w:val="en-US" w:eastAsia="zh-CN"/>
        </w:rPr>
        <w:t>。</w:t>
      </w:r>
    </w:p>
    <w:p w14:paraId="6A124D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818E7D6">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手术显微镜</w:t>
      </w:r>
    </w:p>
    <w:p w14:paraId="24ABAD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变倍系统：手动五档变倍，放大倍率为1.7x-19x</w:t>
      </w:r>
      <w:r>
        <w:rPr>
          <w:rFonts w:hint="eastAsia" w:ascii="宋体" w:hAnsi="宋体" w:cs="宋体"/>
          <w:sz w:val="24"/>
          <w:szCs w:val="24"/>
          <w:lang w:val="en-US" w:eastAsia="zh-CN"/>
        </w:rPr>
        <w:t>。</w:t>
      </w:r>
    </w:p>
    <w:p w14:paraId="6D7FD1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变角双目镜筒：角度调节范围不低于0-180°，瞳距覆盖范围不小于50mm-75mm，带精确瞳距调节旋钮，可显示瞳距数值，调节精度小于1mm，双目镜筒焦距170mm</w:t>
      </w:r>
    </w:p>
    <w:p w14:paraId="4F9E39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广角目镜 ：12.5X目镜，Φ18mm视场，屈光度调节范围不小于±7D，眼罩高低可调。</w:t>
      </w:r>
    </w:p>
    <w:p w14:paraId="28F0AE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物镜：198-455mm大变焦物镜，满足不同高度的工作距离，带防溅保护罩</w:t>
      </w:r>
      <w:r>
        <w:rPr>
          <w:rFonts w:hint="eastAsia" w:ascii="宋体" w:hAnsi="宋体" w:cs="宋体"/>
          <w:sz w:val="24"/>
          <w:szCs w:val="24"/>
          <w:lang w:val="en-US" w:eastAsia="zh-CN"/>
        </w:rPr>
        <w:t>。</w:t>
      </w:r>
    </w:p>
    <w:p w14:paraId="70A16A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镜片技术：采用复消色差技术，消除有害杂光，更好地保护使用者的眼睛</w:t>
      </w:r>
      <w:r>
        <w:rPr>
          <w:rFonts w:hint="eastAsia" w:ascii="宋体" w:hAnsi="宋体" w:cs="宋体"/>
          <w:sz w:val="24"/>
          <w:szCs w:val="24"/>
          <w:lang w:val="en-US" w:eastAsia="zh-CN"/>
        </w:rPr>
        <w:t>。</w:t>
      </w:r>
    </w:p>
    <w:p w14:paraId="1269CB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钟摆系统：集成钟摆结构，摆角±23°</w:t>
      </w:r>
      <w:r>
        <w:rPr>
          <w:rFonts w:hint="eastAsia" w:ascii="宋体" w:hAnsi="宋体" w:cs="宋体"/>
          <w:sz w:val="24"/>
          <w:szCs w:val="24"/>
          <w:lang w:val="en-US" w:eastAsia="zh-CN"/>
        </w:rPr>
        <w:t>。</w:t>
      </w:r>
    </w:p>
    <w:p w14:paraId="34DE7F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景深增强模式：主镜集成景深增强模式</w:t>
      </w:r>
      <w:r>
        <w:rPr>
          <w:rFonts w:hint="eastAsia" w:ascii="宋体" w:hAnsi="宋体" w:cs="宋体"/>
          <w:sz w:val="24"/>
          <w:szCs w:val="24"/>
          <w:lang w:val="en-US" w:eastAsia="zh-CN"/>
        </w:rPr>
        <w:t>。</w:t>
      </w:r>
    </w:p>
    <w:p w14:paraId="235B7CE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照明系统</w:t>
      </w:r>
      <w:r>
        <w:rPr>
          <w:rFonts w:hint="eastAsia" w:ascii="宋体" w:hAnsi="宋体" w:cs="宋体"/>
          <w:sz w:val="24"/>
          <w:szCs w:val="24"/>
          <w:lang w:val="en-US" w:eastAsia="zh-CN"/>
        </w:rPr>
        <w:t>：</w:t>
      </w:r>
    </w:p>
    <w:p w14:paraId="6F7AAA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（1）亮度连续可调；工作距离200mm，物面最大照度不低于80,000Lx</w:t>
      </w:r>
      <w:r>
        <w:rPr>
          <w:rFonts w:hint="eastAsia" w:ascii="宋体" w:hAnsi="宋体" w:cs="宋体"/>
          <w:sz w:val="24"/>
          <w:szCs w:val="24"/>
          <w:lang w:val="en-US" w:eastAsia="zh-CN"/>
        </w:rPr>
        <w:t>；</w:t>
      </w:r>
    </w:p>
    <w:p w14:paraId="160A95F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（2）平均使用寿命不少于50000小时</w:t>
      </w:r>
      <w:r>
        <w:rPr>
          <w:rFonts w:hint="eastAsia" w:ascii="宋体" w:hAnsi="宋体" w:cs="宋体"/>
          <w:sz w:val="24"/>
          <w:szCs w:val="24"/>
          <w:lang w:val="en-US" w:eastAsia="zh-CN"/>
        </w:rPr>
        <w:t>；</w:t>
      </w:r>
    </w:p>
    <w:p w14:paraId="4CB07D2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（3）自动限位开关，抬高显微镜小横臂可自动关灯，下拉至工作位自动开灯</w:t>
      </w:r>
      <w:r>
        <w:rPr>
          <w:rFonts w:hint="eastAsia" w:ascii="宋体" w:hAnsi="宋体" w:cs="宋体"/>
          <w:sz w:val="24"/>
          <w:szCs w:val="24"/>
          <w:lang w:val="en-US" w:eastAsia="zh-CN"/>
        </w:rPr>
        <w:t>。</w:t>
      </w:r>
    </w:p>
    <w:p w14:paraId="36D9112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光斑 </w:t>
      </w:r>
    </w:p>
    <w:p w14:paraId="781192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（1）配置橙色滤镜；</w:t>
      </w:r>
    </w:p>
    <w:p w14:paraId="018C709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（2）配置绿色滤镜；</w:t>
      </w:r>
    </w:p>
    <w:p w14:paraId="38250C9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（3）光斑大中小3档可调。</w:t>
      </w:r>
    </w:p>
    <w:p w14:paraId="3AF2F3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10、安装方式：移动式或悬挂式</w:t>
      </w:r>
      <w:r>
        <w:rPr>
          <w:rFonts w:hint="eastAsia" w:ascii="宋体" w:hAnsi="宋体" w:cs="宋体"/>
          <w:sz w:val="24"/>
          <w:szCs w:val="24"/>
          <w:lang w:val="en-US" w:eastAsia="zh-CN"/>
        </w:rPr>
        <w:t>。</w:t>
      </w:r>
    </w:p>
    <w:p w14:paraId="28F51B2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内置及集成式全高清影像系统</w:t>
      </w:r>
      <w:r>
        <w:rPr>
          <w:rFonts w:hint="eastAsia" w:ascii="宋体" w:hAnsi="宋体" w:cs="宋体"/>
          <w:sz w:val="24"/>
          <w:szCs w:val="24"/>
          <w:lang w:val="en-US" w:eastAsia="zh-CN"/>
        </w:rPr>
        <w:t>：</w:t>
      </w:r>
    </w:p>
    <w:p w14:paraId="6F4BD40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（1）内置4K影像实时输出；</w:t>
      </w:r>
    </w:p>
    <w:p w14:paraId="13F7CD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（2）支持U盘存储，动/静态影像可快速存储于U盘；</w:t>
      </w:r>
    </w:p>
    <w:p w14:paraId="68A02B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（3）支持鼠标直接对内置相机系统进行操作；</w:t>
      </w:r>
    </w:p>
    <w:p w14:paraId="33EAAB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 xml:space="preserve">（4）支持曝光值，最佳亮度，增益，红增益，蓝增益，饱和度，对比度，清晰度，HDR，水平翻转，垂直翻转 </w:t>
      </w:r>
    </w:p>
    <w:p w14:paraId="284C1F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相机按键：显微镜头部集成相机按键，可完成拍照，录像，冻结操作。</w:t>
      </w:r>
    </w:p>
    <w:p w14:paraId="4C8562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37C235A">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种植体稳固度检测仪</w:t>
      </w:r>
    </w:p>
    <w:p w14:paraId="5820D2D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测量方式：阻尼敲击测量，无需拆除基台或牙冠。</w:t>
      </w:r>
    </w:p>
    <w:p w14:paraId="54411D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准确度：显示值±3</w:t>
      </w:r>
      <w:r>
        <w:rPr>
          <w:rFonts w:hint="eastAsia" w:ascii="宋体" w:hAnsi="宋体" w:cs="宋体"/>
          <w:sz w:val="24"/>
          <w:szCs w:val="24"/>
          <w:lang w:val="en-US" w:eastAsia="zh-CN"/>
        </w:rPr>
        <w:t>。</w:t>
      </w:r>
    </w:p>
    <w:p w14:paraId="7D60F0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敲击速度：0.5s/次</w:t>
      </w:r>
      <w:r>
        <w:rPr>
          <w:rFonts w:hint="eastAsia" w:ascii="宋体" w:hAnsi="宋体" w:cs="宋体"/>
          <w:sz w:val="24"/>
          <w:szCs w:val="24"/>
          <w:lang w:val="en-US" w:eastAsia="zh-CN"/>
        </w:rPr>
        <w:t>。</w:t>
      </w:r>
    </w:p>
    <w:p w14:paraId="12F9FF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敲击强度：≤0.9N</w:t>
      </w:r>
      <w:r>
        <w:rPr>
          <w:rFonts w:hint="eastAsia" w:ascii="宋体" w:hAnsi="宋体" w:cs="宋体"/>
          <w:sz w:val="24"/>
          <w:szCs w:val="24"/>
          <w:lang w:val="en-US" w:eastAsia="zh-CN"/>
        </w:rPr>
        <w:t>。</w:t>
      </w:r>
    </w:p>
    <w:p w14:paraId="6CFBAB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敲击角度：0°-30°</w:t>
      </w:r>
      <w:r>
        <w:rPr>
          <w:rFonts w:hint="eastAsia" w:ascii="宋体" w:hAnsi="宋体" w:cs="宋体"/>
          <w:sz w:val="24"/>
          <w:szCs w:val="24"/>
          <w:lang w:val="en-US" w:eastAsia="zh-CN"/>
        </w:rPr>
        <w:t>。</w:t>
      </w:r>
    </w:p>
    <w:p w14:paraId="6F6726A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阻尼微动度（IST值)范围:1-80</w:t>
      </w:r>
      <w:r>
        <w:rPr>
          <w:rFonts w:hint="eastAsia" w:ascii="宋体" w:hAnsi="宋体" w:cs="宋体"/>
          <w:sz w:val="24"/>
          <w:szCs w:val="24"/>
          <w:lang w:val="en-US" w:eastAsia="zh-CN"/>
        </w:rPr>
        <w:t>。</w:t>
      </w:r>
    </w:p>
    <w:p w14:paraId="08EECEC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测量杆：采用钛合金材质，可高温高压消毒，可重复使用不限次数。</w:t>
      </w:r>
    </w:p>
    <w:p w14:paraId="7E1CF6C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屏幕：OLED液晶显示屏，可存储2次测量结果对比。</w:t>
      </w:r>
    </w:p>
    <w:p w14:paraId="6DC59C4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电源：内置充电锂电池，3.6V， 500mAh，电池带过压过流短路保护功能。</w:t>
      </w:r>
    </w:p>
    <w:p w14:paraId="54D54F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消毒与灭菌：前导杆、敲击杆、拆卸扳手可以高温高压灭菌。</w:t>
      </w:r>
    </w:p>
    <w:p w14:paraId="659918B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69F782CD">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手持视力筛查仪</w:t>
      </w:r>
    </w:p>
    <w:p w14:paraId="5DFFCD5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1.检查内容：屈光筛查、眼位变化、瞳孔大小及间距、眼睛凝视偏差、上睑下垂等，对近视、弱视、斜视风险进行筛查评估。</w:t>
      </w:r>
    </w:p>
    <w:p w14:paraId="24D937F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2.检查模式：双眼同时自动进行测量，也可对单眼进行测量。</w:t>
      </w:r>
    </w:p>
    <w:p w14:paraId="4B9F81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3.球镜度测量范围：-10.00D至+10.00D，分辨率：0.25D/0.01D，精度：±0.50D</w:t>
      </w:r>
      <w:r>
        <w:rPr>
          <w:rFonts w:hint="eastAsia" w:ascii="宋体" w:hAnsi="宋体" w:cs="宋体"/>
          <w:sz w:val="24"/>
          <w:szCs w:val="24"/>
          <w:lang w:val="en-US" w:eastAsia="zh-CN"/>
        </w:rPr>
        <w:t>。</w:t>
      </w:r>
    </w:p>
    <w:p w14:paraId="6CE132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4.等效球镜度：-11.5D～+11.5D，分辨率：0.25D/0.01D，精度：±1.0D</w:t>
      </w:r>
      <w:r>
        <w:rPr>
          <w:rFonts w:hint="eastAsia" w:ascii="宋体" w:hAnsi="宋体" w:cs="宋体"/>
          <w:sz w:val="24"/>
          <w:szCs w:val="24"/>
          <w:lang w:val="en-US" w:eastAsia="zh-CN"/>
        </w:rPr>
        <w:t>。</w:t>
      </w:r>
    </w:p>
    <w:p w14:paraId="490355F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5.柱镜度测量范围： -3.00D至+3.00D，分辨率0.25D，精度：±0.5D。</w:t>
      </w:r>
    </w:p>
    <w:p w14:paraId="160635B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6.被测者距离提示：有数值显示来确定测试距离的功能；并且系统能主动提示测距过远或过近。</w:t>
      </w:r>
    </w:p>
    <w:p w14:paraId="7A643F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7.数据传输模式：内置蓝牙（检测结果数据可通过设备自带的蓝牙自动上传至视力筛查软件）</w:t>
      </w:r>
      <w:r>
        <w:rPr>
          <w:rFonts w:hint="eastAsia" w:ascii="宋体" w:hAnsi="宋体" w:cs="宋体"/>
          <w:sz w:val="24"/>
          <w:szCs w:val="24"/>
          <w:lang w:val="en-US" w:eastAsia="zh-CN"/>
        </w:rPr>
        <w:t>。</w:t>
      </w:r>
    </w:p>
    <w:p w14:paraId="411FA02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8.配备视力筛查暗箱模拟暗室环境，方便入校大规模快速视力屈光筛查。</w:t>
      </w:r>
    </w:p>
    <w:p w14:paraId="1798B91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9.每次测量时间：小于等于1S，测量距离：1M±5CM。</w:t>
      </w:r>
    </w:p>
    <w:p w14:paraId="5FA49D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10.检测结果可显示等效视力值：5分位或1分位。</w:t>
      </w:r>
    </w:p>
    <w:p w14:paraId="646D95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880B00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学生视力筛查软件及视力表</w:t>
      </w:r>
    </w:p>
    <w:p w14:paraId="5BA70F7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 xml:space="preserve">系统包括用户及权限管理、学生信息管理、普查和筛查任务管理、统计分析、筛查数据报表等功能模块，为管理人员提供统一便捷的信息化管理手段。 </w:t>
      </w:r>
    </w:p>
    <w:p w14:paraId="14E9BAF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校园学生视力筛查基础项目裸眼视力、矫正视力、戴镜类型、屈光数据、眼病采集等，对视力异常学生显示视力预警及眼病标记。同时支持串镜矫正、色觉、立体位、眼位、外眼、沙眼、结膜炎、眼轴、角膜曲率、以及其它扩展的眼科检查项目等。</w:t>
      </w:r>
    </w:p>
    <w:p w14:paraId="1F01921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移动端应用程序能通过蓝牙或者WIFI自动对接常见电脑验光仪、手持筛查仪设备对接自动采集数据，采用自动化数据采集技术实现眼健康信息采集与处理。</w:t>
      </w:r>
    </w:p>
    <w:p w14:paraId="0762F90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移动端应用程序同时支持所有筛查项目的手工录入模式。</w:t>
      </w:r>
    </w:p>
    <w:p w14:paraId="47F5C7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支持在网络连接状态下自动将检查数据实时自动上传至系统平台，形成汇总及分析数据；支持在乡村等网络信号不良状态下离线筛查，并在网络信号正常状态下支持一键上传。</w:t>
      </w:r>
    </w:p>
    <w:p w14:paraId="1A81E8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支持视力数据批量导入国家体质健康网格式</w:t>
      </w:r>
      <w:r>
        <w:rPr>
          <w:rFonts w:hint="eastAsia" w:ascii="宋体" w:hAnsi="宋体" w:cs="宋体"/>
          <w:sz w:val="24"/>
          <w:szCs w:val="24"/>
          <w:lang w:val="en-US" w:eastAsia="zh-CN"/>
        </w:rPr>
        <w:t>。</w:t>
      </w:r>
    </w:p>
    <w:p w14:paraId="40B563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支持自动生成区县整体学校学生视力数据统计分析报告、单个学校学生视力数据统计分析报告、学生个人视力数据报表</w:t>
      </w:r>
      <w:r>
        <w:rPr>
          <w:rFonts w:hint="eastAsia" w:ascii="宋体" w:hAnsi="宋体" w:cs="宋体"/>
          <w:sz w:val="24"/>
          <w:szCs w:val="24"/>
          <w:lang w:val="en-US" w:eastAsia="zh-CN"/>
        </w:rPr>
        <w:t>。</w:t>
      </w:r>
    </w:p>
    <w:p w14:paraId="2F2A54B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支持家长公众号查询学生筛查数据，支持查看学生个体所有历史筛查报告。</w:t>
      </w:r>
    </w:p>
    <w:p w14:paraId="0E5A85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学生视力筛查结束之后支持按照学生视力异常情况一键批量发送短信告知家长，短信内容可标准化编辑，清晰呈现孩子的视力数据（如左右眼度数、是否存在近视/散光等）、医生建议及后续指引。</w:t>
      </w:r>
    </w:p>
    <w:p w14:paraId="626A6E4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w:t>
      </w:r>
      <w:r>
        <w:rPr>
          <w:rFonts w:hint="eastAsia" w:ascii="宋体" w:hAnsi="宋体" w:cs="宋体"/>
          <w:sz w:val="24"/>
          <w:szCs w:val="24"/>
          <w:lang w:val="en-US" w:eastAsia="zh-CN"/>
        </w:rPr>
        <w:t>.</w:t>
      </w:r>
      <w:r>
        <w:rPr>
          <w:rFonts w:hint="default" w:ascii="宋体" w:hAnsi="宋体" w:eastAsia="宋体" w:cs="宋体"/>
          <w:sz w:val="24"/>
          <w:szCs w:val="24"/>
          <w:lang w:val="en-US" w:eastAsia="zh-CN"/>
        </w:rPr>
        <w:t>配套视力表支持移动端应用程序操控检测视力，满足拥挤效应,支持自定义单行视标及单个、多个视标，视标开口方向随机出现。</w:t>
      </w:r>
    </w:p>
    <w:p w14:paraId="122B55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1748C430">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视觉功能训练治疗软件一体机</w:t>
      </w:r>
    </w:p>
    <w:p w14:paraId="5526DB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w:t>
      </w:r>
      <w:r>
        <w:rPr>
          <w:rFonts w:hint="default" w:ascii="宋体" w:hAnsi="宋体" w:eastAsia="宋体" w:cs="宋体"/>
          <w:sz w:val="24"/>
          <w:szCs w:val="24"/>
          <w:lang w:val="en-US" w:eastAsia="zh-CN"/>
        </w:rPr>
        <w:t>适用于儿童轻、中度弱视及融合功能不足的治疗</w:t>
      </w:r>
      <w:r>
        <w:rPr>
          <w:rFonts w:hint="eastAsia" w:ascii="宋体" w:hAnsi="宋体" w:cs="宋体"/>
          <w:sz w:val="24"/>
          <w:szCs w:val="24"/>
          <w:lang w:val="en-US" w:eastAsia="zh-CN"/>
        </w:rPr>
        <w:t>。</w:t>
      </w:r>
    </w:p>
    <w:p w14:paraId="0DB56CD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2.</w:t>
      </w:r>
      <w:r>
        <w:rPr>
          <w:rFonts w:hint="default" w:ascii="宋体" w:hAnsi="宋体" w:eastAsia="宋体" w:cs="宋体"/>
          <w:sz w:val="24"/>
          <w:szCs w:val="24"/>
          <w:lang w:val="en-US" w:eastAsia="zh-CN"/>
        </w:rPr>
        <w:t>模块：分为精细刺激训练、视觉技巧训练、双眼视功能训练、Gabor类训练、对比敏感度训练与信息提取训练6个模块；双眼视功能训练包含同时视A训练、同时视B训练、融合训练、立体视训练</w:t>
      </w:r>
      <w:r>
        <w:rPr>
          <w:rFonts w:hint="eastAsia" w:ascii="宋体" w:hAnsi="宋体" w:cs="宋体"/>
          <w:sz w:val="24"/>
          <w:szCs w:val="24"/>
          <w:lang w:val="en-US" w:eastAsia="zh-CN"/>
        </w:rPr>
        <w:t>。</w:t>
      </w:r>
    </w:p>
    <w:p w14:paraId="4AA2B34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3.</w:t>
      </w:r>
      <w:r>
        <w:rPr>
          <w:rFonts w:hint="default" w:ascii="宋体" w:hAnsi="宋体" w:eastAsia="宋体" w:cs="宋体"/>
          <w:sz w:val="24"/>
          <w:szCs w:val="24"/>
          <w:lang w:val="en-US" w:eastAsia="zh-CN"/>
        </w:rPr>
        <w:t>训练系统：支持用户名密码登录，也支持微信扫码登录；可查看每一天、每一次的训练内容，也可查看每一次训练的时间和积分</w:t>
      </w:r>
      <w:r>
        <w:rPr>
          <w:rFonts w:hint="eastAsia" w:ascii="宋体" w:hAnsi="宋体" w:cs="宋体"/>
          <w:sz w:val="24"/>
          <w:szCs w:val="24"/>
          <w:lang w:val="en-US" w:eastAsia="zh-CN"/>
        </w:rPr>
        <w:t>。</w:t>
      </w:r>
    </w:p>
    <w:p w14:paraId="11CB08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4.</w:t>
      </w:r>
      <w:r>
        <w:rPr>
          <w:rFonts w:hint="default" w:ascii="宋体" w:hAnsi="宋体" w:eastAsia="宋体" w:cs="宋体"/>
          <w:sz w:val="24"/>
          <w:szCs w:val="24"/>
          <w:lang w:val="en-US" w:eastAsia="zh-CN"/>
        </w:rPr>
        <w:t>能够根据患者的视力和屈光、视功能、注视性质等检查结果而制定个性化的治疗方案，能让患者进行更有效的弱视训练、改善视觉功能</w:t>
      </w:r>
      <w:r>
        <w:rPr>
          <w:rFonts w:hint="eastAsia" w:ascii="宋体" w:hAnsi="宋体" w:cs="宋体"/>
          <w:sz w:val="24"/>
          <w:szCs w:val="24"/>
          <w:lang w:val="en-US" w:eastAsia="zh-CN"/>
        </w:rPr>
        <w:t>。</w:t>
      </w:r>
    </w:p>
    <w:p w14:paraId="14612E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5.</w:t>
      </w:r>
      <w:r>
        <w:rPr>
          <w:rFonts w:hint="default" w:ascii="宋体" w:hAnsi="宋体" w:eastAsia="宋体" w:cs="宋体"/>
          <w:sz w:val="24"/>
          <w:szCs w:val="24"/>
          <w:lang w:val="en-US" w:eastAsia="zh-CN"/>
        </w:rPr>
        <w:t>训练刺激模式：分视刺激模式、中心注视刺激模式、旁中心注视刺激模式</w:t>
      </w:r>
      <w:r>
        <w:rPr>
          <w:rFonts w:hint="eastAsia" w:ascii="宋体" w:hAnsi="宋体" w:cs="宋体"/>
          <w:sz w:val="24"/>
          <w:szCs w:val="24"/>
          <w:lang w:val="en-US" w:eastAsia="zh-CN"/>
        </w:rPr>
        <w:t>。</w:t>
      </w:r>
    </w:p>
    <w:p w14:paraId="52F5D04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default" w:ascii="宋体" w:hAnsi="宋体" w:eastAsia="宋体" w:cs="宋体"/>
          <w:sz w:val="24"/>
          <w:szCs w:val="24"/>
          <w:lang w:val="en-US" w:eastAsia="zh-CN"/>
        </w:rPr>
        <w:t>管理系统需具备有用户管理、病历管理、方案制定修改管理、训练记录统计管理等智能化</w:t>
      </w:r>
      <w:r>
        <w:rPr>
          <w:rFonts w:hint="eastAsia" w:ascii="宋体" w:hAnsi="宋体" w:cs="宋体"/>
          <w:sz w:val="24"/>
          <w:szCs w:val="24"/>
          <w:lang w:val="en-US" w:eastAsia="zh-CN"/>
        </w:rPr>
        <w:t>。</w:t>
      </w:r>
    </w:p>
    <w:p w14:paraId="65168C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7.</w:t>
      </w:r>
      <w:r>
        <w:rPr>
          <w:rFonts w:hint="default" w:ascii="宋体" w:hAnsi="宋体" w:eastAsia="宋体" w:cs="宋体"/>
          <w:sz w:val="24"/>
          <w:szCs w:val="24"/>
          <w:lang w:val="en-US" w:eastAsia="zh-CN"/>
        </w:rPr>
        <w:t>产品获得医疗器械二</w:t>
      </w:r>
      <w:r>
        <w:rPr>
          <w:rFonts w:hint="eastAsia" w:ascii="宋体" w:hAnsi="宋体" w:cs="宋体"/>
          <w:sz w:val="24"/>
          <w:szCs w:val="24"/>
          <w:lang w:val="en-US" w:eastAsia="zh-CN"/>
        </w:rPr>
        <w:t>类</w:t>
      </w:r>
      <w:r>
        <w:rPr>
          <w:rFonts w:hint="default" w:ascii="宋体" w:hAnsi="宋体" w:eastAsia="宋体" w:cs="宋体"/>
          <w:sz w:val="24"/>
          <w:szCs w:val="24"/>
          <w:lang w:val="en-US" w:eastAsia="zh-CN"/>
        </w:rPr>
        <w:t>产品注册证、取得《信息系统安全等级保护备案证明》、相关软件著作权和专利等。</w:t>
      </w:r>
    </w:p>
    <w:p w14:paraId="465936C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B0F5CC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眼科超声雾化器</w:t>
      </w:r>
    </w:p>
    <w:p w14:paraId="0590E4C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1.最大雾化率：≥2mL/min</w:t>
      </w:r>
      <w:r>
        <w:rPr>
          <w:rFonts w:hint="eastAsia" w:ascii="宋体" w:hAnsi="宋体" w:cs="宋体"/>
          <w:sz w:val="24"/>
          <w:szCs w:val="24"/>
          <w:lang w:val="en-US" w:eastAsia="zh-CN"/>
        </w:rPr>
        <w:t>。</w:t>
      </w:r>
    </w:p>
    <w:p w14:paraId="7A4762A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2.雾化水槽内水温：≤60℃</w:t>
      </w:r>
      <w:r>
        <w:rPr>
          <w:rFonts w:hint="eastAsia" w:ascii="宋体" w:hAnsi="宋体" w:cs="宋体"/>
          <w:sz w:val="24"/>
          <w:szCs w:val="24"/>
          <w:lang w:val="en-US" w:eastAsia="zh-CN"/>
        </w:rPr>
        <w:t>。</w:t>
      </w:r>
    </w:p>
    <w:p w14:paraId="3A69935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3.雾化颗粒中位粒径：雾化器的雾粒等效粒径中位值为5μm</w:t>
      </w:r>
      <w:r>
        <w:rPr>
          <w:rFonts w:hint="eastAsia" w:ascii="宋体" w:hAnsi="宋体" w:cs="宋体"/>
          <w:sz w:val="24"/>
          <w:szCs w:val="24"/>
          <w:lang w:val="en-US" w:eastAsia="zh-CN"/>
        </w:rPr>
        <w:t>。</w:t>
      </w:r>
    </w:p>
    <w:p w14:paraId="79A0766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4.温度范围为10℃至42℃,设置步进为0.5℃,实际出雾温度与显示出雾温度之间 误差小于±1℃</w:t>
      </w:r>
      <w:r>
        <w:rPr>
          <w:rFonts w:hint="eastAsia" w:ascii="宋体" w:hAnsi="宋体" w:cs="宋体"/>
          <w:sz w:val="24"/>
          <w:szCs w:val="24"/>
          <w:lang w:val="en-US" w:eastAsia="zh-CN"/>
        </w:rPr>
        <w:t>。</w:t>
      </w:r>
    </w:p>
    <w:p w14:paraId="0F7EA7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5.具有进气出雾双加热系统</w:t>
      </w:r>
      <w:r>
        <w:rPr>
          <w:rFonts w:hint="eastAsia" w:ascii="宋体" w:hAnsi="宋体" w:cs="宋体"/>
          <w:sz w:val="24"/>
          <w:szCs w:val="24"/>
          <w:lang w:val="en-US" w:eastAsia="zh-CN"/>
        </w:rPr>
        <w:t>。</w:t>
      </w:r>
    </w:p>
    <w:p w14:paraId="2B5280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6.配置电容触摸屏</w:t>
      </w:r>
      <w:r>
        <w:rPr>
          <w:rFonts w:hint="eastAsia" w:ascii="宋体" w:hAnsi="宋体" w:cs="宋体"/>
          <w:sz w:val="24"/>
          <w:szCs w:val="24"/>
          <w:lang w:val="en-US" w:eastAsia="zh-CN"/>
        </w:rPr>
        <w:t>。</w:t>
      </w:r>
    </w:p>
    <w:p w14:paraId="4994351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7.雾化水槽和主机采用分体设计</w:t>
      </w:r>
      <w:r>
        <w:rPr>
          <w:rFonts w:hint="eastAsia" w:ascii="宋体" w:hAnsi="宋体" w:cs="宋体"/>
          <w:sz w:val="24"/>
          <w:szCs w:val="24"/>
          <w:lang w:val="en-US" w:eastAsia="zh-CN"/>
        </w:rPr>
        <w:t>。</w:t>
      </w:r>
    </w:p>
    <w:p w14:paraId="4D1DDB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8.智能报警功能：积液报警、超温报警、风故障报警、测温故故障报警、出雾加热报警、进气加热报警、缺水报警等智能监控报</w:t>
      </w:r>
      <w:r>
        <w:rPr>
          <w:rFonts w:hint="eastAsia" w:ascii="宋体" w:hAnsi="宋体" w:cs="宋体"/>
          <w:sz w:val="24"/>
          <w:szCs w:val="24"/>
          <w:lang w:val="en-US" w:eastAsia="zh-CN"/>
        </w:rPr>
        <w:t>。</w:t>
      </w:r>
    </w:p>
    <w:p w14:paraId="6FE6EA8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 可搭配氧机</w:t>
      </w:r>
      <w:r>
        <w:rPr>
          <w:rFonts w:hint="eastAsia" w:ascii="宋体" w:hAnsi="宋体" w:cs="宋体"/>
          <w:sz w:val="24"/>
          <w:szCs w:val="24"/>
          <w:lang w:val="en-US" w:eastAsia="zh-CN"/>
        </w:rPr>
        <w:t>。</w:t>
      </w:r>
    </w:p>
    <w:p w14:paraId="7188DD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10.产品注册证体现眼部或者干眼等信息。</w:t>
      </w:r>
    </w:p>
    <w:p w14:paraId="3A52B1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122B0889">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生物显微镜</w:t>
      </w:r>
    </w:p>
    <w:p w14:paraId="2BA235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1.机械筒：长160mm</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总放大倍率 40X- 1600X</w:t>
      </w:r>
      <w:r>
        <w:rPr>
          <w:rFonts w:hint="eastAsia" w:ascii="宋体" w:hAnsi="宋体" w:cs="宋体"/>
          <w:sz w:val="24"/>
          <w:szCs w:val="24"/>
          <w:lang w:val="en-US" w:eastAsia="zh-CN"/>
        </w:rPr>
        <w:t>。</w:t>
      </w:r>
    </w:p>
    <w:p w14:paraId="534E0CA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2.观察头铰链式双目头，30 °倾斜，360 °可转, 瞳距 48-75mm</w:t>
      </w:r>
      <w:r>
        <w:rPr>
          <w:rFonts w:hint="eastAsia" w:ascii="宋体" w:hAnsi="宋体" w:cs="宋体"/>
          <w:sz w:val="24"/>
          <w:szCs w:val="24"/>
          <w:lang w:val="en-US" w:eastAsia="zh-CN"/>
        </w:rPr>
        <w:t>。</w:t>
      </w:r>
    </w:p>
    <w:p w14:paraId="50768FA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3.目镜WF10X 线视场 18mm, P16X 线视场 12mm</w:t>
      </w:r>
      <w:r>
        <w:rPr>
          <w:rFonts w:hint="eastAsia" w:ascii="宋体" w:hAnsi="宋体" w:cs="宋体"/>
          <w:sz w:val="24"/>
          <w:szCs w:val="24"/>
          <w:lang w:val="en-US" w:eastAsia="zh-CN"/>
        </w:rPr>
        <w:t>。</w:t>
      </w:r>
    </w:p>
    <w:p w14:paraId="7FBC47B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ascii="宋体" w:hAnsi="宋体" w:cs="宋体"/>
          <w:sz w:val="24"/>
          <w:szCs w:val="24"/>
          <w:lang w:val="en-US" w:eastAsia="zh-CN"/>
        </w:rPr>
      </w:pPr>
      <w:r>
        <w:rPr>
          <w:rFonts w:hint="default" w:ascii="宋体" w:hAnsi="宋体" w:eastAsia="宋体" w:cs="宋体"/>
          <w:sz w:val="24"/>
          <w:szCs w:val="24"/>
          <w:lang w:val="en-US" w:eastAsia="zh-CN"/>
        </w:rPr>
        <w:t>4.物镜转换器内向式四孔转换器</w:t>
      </w:r>
      <w:r>
        <w:rPr>
          <w:rFonts w:hint="eastAsia" w:ascii="宋体" w:hAnsi="宋体" w:cs="宋体"/>
          <w:sz w:val="24"/>
          <w:szCs w:val="24"/>
          <w:lang w:val="en-US" w:eastAsia="zh-CN"/>
        </w:rPr>
        <w:t>。</w:t>
      </w:r>
    </w:p>
    <w:p w14:paraId="26EDD2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5.物镜消色差物镜 4× , 10× , 40×</w:t>
      </w:r>
      <w:r>
        <w:rPr>
          <w:rFonts w:hint="eastAsia" w:ascii="宋体" w:hAnsi="宋体" w:cs="宋体"/>
          <w:sz w:val="24"/>
          <w:szCs w:val="24"/>
          <w:lang w:val="en-US" w:eastAsia="zh-CN"/>
        </w:rPr>
        <w:t>。</w:t>
      </w:r>
    </w:p>
    <w:p w14:paraId="65A7125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6.调焦机构同轴粗微调焦机构，微调格值 0.002mm ，粗调、微调范围 24mm</w:t>
      </w:r>
      <w:r>
        <w:rPr>
          <w:rFonts w:hint="eastAsia" w:ascii="宋体" w:hAnsi="宋体" w:cs="宋体"/>
          <w:sz w:val="24"/>
          <w:szCs w:val="24"/>
          <w:lang w:val="en-US" w:eastAsia="zh-CN"/>
        </w:rPr>
        <w:t>。</w:t>
      </w:r>
    </w:p>
    <w:p w14:paraId="1372D5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7.聚光镜阿贝式，NA= 1.25</w:t>
      </w:r>
      <w:r>
        <w:rPr>
          <w:rFonts w:hint="eastAsia" w:ascii="宋体" w:hAnsi="宋体" w:cs="宋体"/>
          <w:sz w:val="24"/>
          <w:szCs w:val="24"/>
          <w:lang w:val="en-US" w:eastAsia="zh-CN"/>
        </w:rPr>
        <w:t>。</w:t>
      </w:r>
    </w:p>
    <w:p w14:paraId="571944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8.载物台双层活动平台，尺寸 132×142mm ，移动范围 75×40mm</w:t>
      </w:r>
      <w:r>
        <w:rPr>
          <w:rFonts w:hint="eastAsia" w:ascii="宋体" w:hAnsi="宋体" w:cs="宋体"/>
          <w:sz w:val="24"/>
          <w:szCs w:val="24"/>
          <w:lang w:val="en-US" w:eastAsia="zh-CN"/>
        </w:rPr>
        <w:t>。</w:t>
      </w:r>
    </w:p>
    <w:p w14:paraId="65A765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9.滤光片绿色</w:t>
      </w:r>
      <w:r>
        <w:rPr>
          <w:rFonts w:hint="eastAsia" w:ascii="宋体" w:hAnsi="宋体" w:cs="宋体"/>
          <w:sz w:val="24"/>
          <w:szCs w:val="24"/>
          <w:lang w:val="en-US" w:eastAsia="zh-CN"/>
        </w:rPr>
        <w:t>。</w:t>
      </w:r>
    </w:p>
    <w:p w14:paraId="4AF4775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10.一体化可直接打印生成报告，录像</w:t>
      </w:r>
      <w:r>
        <w:rPr>
          <w:rFonts w:hint="eastAsia" w:ascii="宋体" w:hAnsi="宋体" w:cs="宋体"/>
          <w:sz w:val="24"/>
          <w:szCs w:val="24"/>
          <w:lang w:val="en-US" w:eastAsia="zh-CN"/>
        </w:rPr>
        <w:t>。</w:t>
      </w:r>
    </w:p>
    <w:p w14:paraId="79FB5D5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4521B91B">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default" w:ascii="宋体" w:hAnsi="宋体" w:eastAsia="宋体" w:cs="宋体"/>
          <w:b/>
          <w:bCs/>
          <w:sz w:val="28"/>
          <w:szCs w:val="28"/>
          <w:lang w:val="en-US" w:eastAsia="zh-CN"/>
        </w:rPr>
        <w:t>近视弱视综合治疗仪</w:t>
      </w:r>
    </w:p>
    <w:p w14:paraId="0FB3C9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可适用于近视辅助治疗、弱视患者治疗。</w:t>
      </w:r>
    </w:p>
    <w:p w14:paraId="5794CD9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w:t>
      </w:r>
      <w:r>
        <w:rPr>
          <w:rFonts w:hint="eastAsia" w:ascii="宋体" w:hAnsi="宋体" w:cs="宋体"/>
          <w:sz w:val="24"/>
          <w:szCs w:val="24"/>
          <w:lang w:val="en-US" w:eastAsia="zh-CN"/>
        </w:rPr>
        <w:t>.</w:t>
      </w:r>
      <w:r>
        <w:rPr>
          <w:rFonts w:hint="default" w:ascii="宋体" w:hAnsi="宋体" w:eastAsia="宋体" w:cs="宋体"/>
          <w:sz w:val="24"/>
          <w:szCs w:val="24"/>
          <w:lang w:val="en-US" w:eastAsia="zh-CN"/>
        </w:rPr>
        <w:t>光源具有一类安全激光检测报告</w:t>
      </w:r>
      <w:r>
        <w:rPr>
          <w:rFonts w:hint="eastAsia" w:ascii="宋体" w:hAnsi="宋体" w:cs="宋体"/>
          <w:sz w:val="24"/>
          <w:szCs w:val="24"/>
          <w:lang w:val="en-US" w:eastAsia="zh-CN"/>
        </w:rPr>
        <w:t>。</w:t>
      </w:r>
    </w:p>
    <w:p w14:paraId="7D7DDF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3</w:t>
      </w:r>
      <w:r>
        <w:rPr>
          <w:rFonts w:hint="eastAsia" w:ascii="宋体" w:hAnsi="宋体" w:cs="宋体"/>
          <w:sz w:val="24"/>
          <w:szCs w:val="24"/>
          <w:lang w:val="en-US" w:eastAsia="zh-CN"/>
        </w:rPr>
        <w:t>.</w:t>
      </w:r>
      <w:r>
        <w:rPr>
          <w:rFonts w:hint="default" w:ascii="宋体" w:hAnsi="宋体" w:eastAsia="宋体" w:cs="宋体"/>
          <w:sz w:val="24"/>
          <w:szCs w:val="24"/>
          <w:lang w:val="en-US" w:eastAsia="zh-CN"/>
        </w:rPr>
        <w:t>红光波长:650nm ±20nm</w:t>
      </w:r>
      <w:r>
        <w:rPr>
          <w:rFonts w:hint="eastAsia" w:ascii="宋体" w:hAnsi="宋体" w:cs="宋体"/>
          <w:sz w:val="24"/>
          <w:szCs w:val="24"/>
          <w:lang w:val="en-US" w:eastAsia="zh-CN"/>
        </w:rPr>
        <w:t>。</w:t>
      </w:r>
    </w:p>
    <w:p w14:paraId="2AA04EB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运行模式：连续运行</w:t>
      </w:r>
      <w:r>
        <w:rPr>
          <w:rFonts w:hint="eastAsia" w:ascii="宋体" w:hAnsi="宋体" w:cs="宋体"/>
          <w:sz w:val="24"/>
          <w:szCs w:val="24"/>
          <w:lang w:val="en-US" w:eastAsia="zh-CN"/>
        </w:rPr>
        <w:t>。</w:t>
      </w:r>
    </w:p>
    <w:p w14:paraId="0D07DD9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5</w:t>
      </w:r>
      <w:r>
        <w:rPr>
          <w:rFonts w:hint="eastAsia" w:ascii="宋体" w:hAnsi="宋体" w:cs="宋体"/>
          <w:sz w:val="24"/>
          <w:szCs w:val="24"/>
          <w:lang w:val="en-US" w:eastAsia="zh-CN"/>
        </w:rPr>
        <w:t>.</w:t>
      </w:r>
      <w:r>
        <w:rPr>
          <w:rFonts w:hint="default" w:ascii="宋体" w:hAnsi="宋体" w:eastAsia="宋体" w:cs="宋体"/>
          <w:sz w:val="24"/>
          <w:szCs w:val="24"/>
          <w:lang w:val="en-US" w:eastAsia="zh-CN"/>
        </w:rPr>
        <w:t>训练时间:3min ±10%</w:t>
      </w:r>
      <w:r>
        <w:rPr>
          <w:rFonts w:hint="eastAsia" w:ascii="宋体" w:hAnsi="宋体" w:cs="宋体"/>
          <w:sz w:val="24"/>
          <w:szCs w:val="24"/>
          <w:lang w:val="en-US" w:eastAsia="zh-CN"/>
        </w:rPr>
        <w:t>。</w:t>
      </w:r>
    </w:p>
    <w:p w14:paraId="01A326E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6</w:t>
      </w:r>
      <w:r>
        <w:rPr>
          <w:rFonts w:hint="eastAsia" w:ascii="宋体" w:hAnsi="宋体" w:cs="宋体"/>
          <w:sz w:val="24"/>
          <w:szCs w:val="24"/>
          <w:lang w:val="en-US" w:eastAsia="zh-CN"/>
        </w:rPr>
        <w:t>.</w:t>
      </w:r>
      <w:r>
        <w:rPr>
          <w:rFonts w:hint="default" w:ascii="宋体" w:hAnsi="宋体" w:eastAsia="宋体" w:cs="宋体"/>
          <w:sz w:val="24"/>
          <w:szCs w:val="24"/>
          <w:lang w:val="en-US" w:eastAsia="zh-CN"/>
        </w:rPr>
        <w:t>仪器输出功率:2mW ±25%</w:t>
      </w:r>
      <w:r>
        <w:rPr>
          <w:rFonts w:hint="eastAsia" w:ascii="宋体" w:hAnsi="宋体" w:cs="宋体"/>
          <w:sz w:val="24"/>
          <w:szCs w:val="24"/>
          <w:lang w:val="en-US" w:eastAsia="zh-CN"/>
        </w:rPr>
        <w:t>。</w:t>
      </w:r>
    </w:p>
    <w:p w14:paraId="6C8DCD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7</w:t>
      </w:r>
      <w:r>
        <w:rPr>
          <w:rFonts w:hint="eastAsia" w:ascii="宋体" w:hAnsi="宋体" w:cs="宋体"/>
          <w:sz w:val="24"/>
          <w:szCs w:val="24"/>
          <w:lang w:val="en-US" w:eastAsia="zh-CN"/>
        </w:rPr>
        <w:t>.</w:t>
      </w:r>
      <w:r>
        <w:rPr>
          <w:rFonts w:hint="default" w:ascii="宋体" w:hAnsi="宋体" w:eastAsia="宋体" w:cs="宋体"/>
          <w:sz w:val="24"/>
          <w:szCs w:val="24"/>
          <w:lang w:val="en-US" w:eastAsia="zh-CN"/>
        </w:rPr>
        <w:t>按照国家强制标准(GB 7247.1-2012)在自然状态瞳孔直径下进行，光源入眼功率(即进入瞳孔的光功率)不应高于0.39mw。</w:t>
      </w:r>
    </w:p>
    <w:p w14:paraId="530AF385">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眼科配件</w:t>
      </w:r>
    </w:p>
    <w:tbl>
      <w:tblPr>
        <w:tblStyle w:val="10"/>
        <w:tblW w:w="9271" w:type="dxa"/>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2"/>
        <w:gridCol w:w="960"/>
        <w:gridCol w:w="6149"/>
      </w:tblGrid>
      <w:tr w14:paraId="5507C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AD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3E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8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r>
      <w:tr w14:paraId="58C3A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42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超声乳化手柄</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790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149" w:type="dxa"/>
            <w:vMerge w:val="restart"/>
            <w:tcBorders>
              <w:top w:val="single" w:color="000000" w:sz="4" w:space="0"/>
              <w:left w:val="single" w:color="000000" w:sz="4" w:space="0"/>
              <w:right w:val="single" w:color="000000" w:sz="4" w:space="0"/>
            </w:tcBorders>
            <w:shd w:val="clear" w:color="auto" w:fill="auto"/>
            <w:vAlign w:val="center"/>
          </w:tcPr>
          <w:p w14:paraId="0CE9767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1.搭配超声乳化治疗仪（殴帝康OPTIKON Pulsar2）使用。</w:t>
            </w:r>
          </w:p>
          <w:p w14:paraId="459E3A8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2.支持高温蒸汽消毒。</w:t>
            </w:r>
          </w:p>
          <w:p w14:paraId="63A0510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3.可重复使用。</w:t>
            </w:r>
          </w:p>
          <w:p w14:paraId="3A8DF53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4.超声乳化手柄使用一个尖头中空针，该中空针以超声频率纵向振动；振动幅度：振幅0-100um，5um增加；工作频率：40kHz；手柄材质：四晶片；                                                                                                               </w:t>
            </w:r>
          </w:p>
        </w:tc>
      </w:tr>
      <w:tr w14:paraId="57781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DE43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超声乳化针头</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C8C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149" w:type="dxa"/>
            <w:vMerge w:val="continue"/>
            <w:tcBorders>
              <w:left w:val="single" w:color="000000" w:sz="4" w:space="0"/>
              <w:right w:val="single" w:color="000000" w:sz="4" w:space="0"/>
            </w:tcBorders>
            <w:shd w:val="clear" w:color="auto" w:fill="auto"/>
            <w:vAlign w:val="center"/>
          </w:tcPr>
          <w:p w14:paraId="04BE3E2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5A0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38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IA手柄</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941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149" w:type="dxa"/>
            <w:vMerge w:val="continue"/>
            <w:tcBorders>
              <w:left w:val="single" w:color="000000" w:sz="4" w:space="0"/>
              <w:right w:val="single" w:color="000000" w:sz="4" w:space="0"/>
            </w:tcBorders>
            <w:shd w:val="clear" w:color="auto" w:fill="auto"/>
            <w:vAlign w:val="center"/>
          </w:tcPr>
          <w:p w14:paraId="386579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76E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CD4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重复性消毒管道</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542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6149" w:type="dxa"/>
            <w:vMerge w:val="continue"/>
            <w:tcBorders>
              <w:left w:val="single" w:color="000000" w:sz="4" w:space="0"/>
              <w:bottom w:val="single" w:color="000000" w:sz="4" w:space="0"/>
              <w:right w:val="single" w:color="000000" w:sz="4" w:space="0"/>
            </w:tcBorders>
            <w:shd w:val="clear" w:color="auto" w:fill="auto"/>
            <w:vAlign w:val="center"/>
          </w:tcPr>
          <w:p w14:paraId="098765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67F8BCD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5B6019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268887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ascii="宋体" w:hAnsi="宋体" w:eastAsia="宋体" w:cs="宋体"/>
          <w:sz w:val="24"/>
          <w:szCs w:val="24"/>
          <w:lang w:val="en-US" w:eastAsia="zh-CN"/>
        </w:rPr>
      </w:pPr>
    </w:p>
    <w:p w14:paraId="6EE92CE2">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口腔配件</w:t>
      </w:r>
    </w:p>
    <w:tbl>
      <w:tblPr>
        <w:tblStyle w:val="10"/>
        <w:tblW w:w="9271" w:type="dxa"/>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2"/>
        <w:gridCol w:w="960"/>
        <w:gridCol w:w="6149"/>
      </w:tblGrid>
      <w:tr w14:paraId="74C9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1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D4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3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r>
      <w:tr w14:paraId="51AA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CE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135手机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85E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936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1.头部：45°反角机头，焊接式、力矩型，尺寸为φ12.2×13.7 </w:t>
            </w:r>
          </w:p>
          <w:p w14:paraId="0FD681E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2.轴承配置：德国进口陶瓷球轴承</w:t>
            </w:r>
          </w:p>
          <w:p w14:paraId="56FA01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3.连接形式：4孔直连式</w:t>
            </w:r>
          </w:p>
          <w:p w14:paraId="052FDA8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4.材质及处理方式：铜合金，表面高耐磨Ni+Cr镀层</w:t>
            </w:r>
          </w:p>
          <w:p w14:paraId="471E4E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.冷却形式：单孔水冷却</w:t>
            </w:r>
          </w:p>
          <w:p w14:paraId="0ED1557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.头部排气模式：压盖后端排气</w:t>
            </w:r>
          </w:p>
          <w:p w14:paraId="73A0C48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.工作压力（手机口）：四孔0.25-0.27MPa</w:t>
            </w:r>
          </w:p>
          <w:p w14:paraId="6401831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.耗气量：30-36NL/min</w:t>
            </w:r>
          </w:p>
          <w:p w14:paraId="640FEDC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.空载转速：≥300，000rpm（0.25MPa下,实际转速范围315,000—400,000rpm）</w:t>
            </w:r>
          </w:p>
          <w:p w14:paraId="0B79FAA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.噪音：≤68dB</w:t>
            </w:r>
          </w:p>
          <w:p w14:paraId="1DE1413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11</w:t>
            </w:r>
            <w:r>
              <w:rPr>
                <w:rFonts w:hint="eastAsia" w:ascii="宋体" w:hAnsi="宋体" w:eastAsia="宋体" w:cs="宋体"/>
                <w:i w:val="0"/>
                <w:iCs w:val="0"/>
                <w:color w:val="000000"/>
                <w:kern w:val="0"/>
                <w:sz w:val="24"/>
                <w:szCs w:val="24"/>
                <w:u w:val="none"/>
                <w:lang w:val="en-US" w:eastAsia="zh-CN" w:bidi="ar"/>
              </w:rPr>
              <w:t>.扭矩：0.13～0.15N.cm</w:t>
            </w:r>
          </w:p>
          <w:p w14:paraId="63D8AD4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.机芯不平衡量：≤180μg</w:t>
            </w:r>
          </w:p>
          <w:p w14:paraId="09E66A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.径向跳动量：≤0.015mm</w:t>
            </w:r>
          </w:p>
          <w:p w14:paraId="24E232A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.在水压0.2MPa时，冷却水流量50mL/min</w:t>
            </w:r>
          </w:p>
          <w:p w14:paraId="4407A86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.可承受136℃±2高温高压蒸汽灭菌</w:t>
            </w:r>
          </w:p>
        </w:tc>
      </w:tr>
      <w:tr w14:paraId="78ED9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7F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慢弯手机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E1C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1D7E">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default" w:ascii="宋体" w:hAnsi="宋体" w:eastAsia="宋体" w:cs="宋体"/>
                <w:i w:val="0"/>
                <w:iCs w:val="0"/>
                <w:color w:val="000000"/>
                <w:kern w:val="0"/>
                <w:sz w:val="24"/>
                <w:szCs w:val="24"/>
                <w:u w:val="none"/>
                <w:lang w:val="en-US" w:eastAsia="zh-CN" w:bidi="ar"/>
              </w:rPr>
              <w:t>转速比1：1，匀速直手机</w:t>
            </w:r>
            <w:r>
              <w:rPr>
                <w:rFonts w:hint="eastAsia" w:ascii="宋体" w:hAnsi="宋体" w:eastAsia="宋体" w:cs="宋体"/>
                <w:i w:val="0"/>
                <w:iCs w:val="0"/>
                <w:color w:val="000000"/>
                <w:kern w:val="0"/>
                <w:sz w:val="24"/>
                <w:szCs w:val="24"/>
                <w:u w:val="none"/>
                <w:lang w:val="en-US" w:eastAsia="zh-CN" w:bidi="ar"/>
              </w:rPr>
              <w:t>；</w:t>
            </w:r>
          </w:p>
          <w:p w14:paraId="61336EDA">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r>
              <w:rPr>
                <w:rFonts w:hint="default" w:ascii="宋体" w:hAnsi="宋体" w:eastAsia="宋体" w:cs="宋体"/>
                <w:i w:val="0"/>
                <w:iCs w:val="0"/>
                <w:color w:val="000000"/>
                <w:kern w:val="0"/>
                <w:sz w:val="24"/>
                <w:szCs w:val="24"/>
                <w:u w:val="none"/>
                <w:lang w:val="en-US" w:eastAsia="zh-CN" w:bidi="ar"/>
              </w:rPr>
              <w:t>最大转速≧40000rpm/min</w:t>
            </w:r>
            <w:r>
              <w:rPr>
                <w:rFonts w:hint="eastAsia" w:ascii="宋体" w:hAnsi="宋体" w:eastAsia="宋体" w:cs="宋体"/>
                <w:i w:val="0"/>
                <w:iCs w:val="0"/>
                <w:color w:val="000000"/>
                <w:kern w:val="0"/>
                <w:sz w:val="24"/>
                <w:szCs w:val="24"/>
                <w:u w:val="none"/>
                <w:lang w:val="en-US" w:eastAsia="zh-CN" w:bidi="ar"/>
              </w:rPr>
              <w:t>；</w:t>
            </w:r>
          </w:p>
          <w:p w14:paraId="455CC337">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r>
              <w:rPr>
                <w:rFonts w:hint="default" w:ascii="宋体" w:hAnsi="宋体" w:eastAsia="宋体" w:cs="宋体"/>
                <w:i w:val="0"/>
                <w:iCs w:val="0"/>
                <w:color w:val="000000"/>
                <w:kern w:val="0"/>
                <w:sz w:val="24"/>
                <w:szCs w:val="24"/>
                <w:u w:val="none"/>
                <w:lang w:val="en-US" w:eastAsia="zh-CN" w:bidi="ar"/>
              </w:rPr>
              <w:t>机械式装卸车针，外置喷水</w:t>
            </w:r>
            <w:r>
              <w:rPr>
                <w:rFonts w:hint="eastAsia" w:ascii="宋体" w:hAnsi="宋体" w:eastAsia="宋体" w:cs="宋体"/>
                <w:i w:val="0"/>
                <w:iCs w:val="0"/>
                <w:color w:val="000000"/>
                <w:kern w:val="0"/>
                <w:sz w:val="24"/>
                <w:szCs w:val="24"/>
                <w:u w:val="none"/>
                <w:lang w:val="en-US" w:eastAsia="zh-CN" w:bidi="ar"/>
              </w:rPr>
              <w:t>；</w:t>
            </w:r>
          </w:p>
          <w:p w14:paraId="7BBB5AB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r>
              <w:rPr>
                <w:rFonts w:hint="default" w:ascii="宋体" w:hAnsi="宋体" w:eastAsia="宋体" w:cs="宋体"/>
                <w:i w:val="0"/>
                <w:iCs w:val="0"/>
                <w:color w:val="000000"/>
                <w:kern w:val="0"/>
                <w:sz w:val="24"/>
                <w:szCs w:val="24"/>
                <w:u w:val="none"/>
                <w:lang w:val="en-US" w:eastAsia="zh-CN" w:bidi="ar"/>
              </w:rPr>
              <w:t>可135℃高温高压消毒</w:t>
            </w:r>
            <w:r>
              <w:rPr>
                <w:rFonts w:hint="eastAsia" w:ascii="宋体" w:hAnsi="宋体" w:eastAsia="宋体" w:cs="宋体"/>
                <w:i w:val="0"/>
                <w:iCs w:val="0"/>
                <w:color w:val="000000"/>
                <w:kern w:val="0"/>
                <w:sz w:val="24"/>
                <w:szCs w:val="24"/>
                <w:u w:val="none"/>
                <w:lang w:val="en-US" w:eastAsia="zh-CN" w:bidi="ar"/>
              </w:rPr>
              <w:t>。</w:t>
            </w:r>
          </w:p>
        </w:tc>
      </w:tr>
      <w:tr w14:paraId="7B65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DB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种植牙用短螺丝刀</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AD2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4E37">
            <w:pPr>
              <w:keepNext w:val="0"/>
              <w:keepLines w:val="0"/>
              <w:widowControl/>
              <w:numPr>
                <w:ilvl w:val="0"/>
                <w:numId w:val="5"/>
              </w:numPr>
              <w:suppressLineNumbers w:val="0"/>
              <w:jc w:val="left"/>
              <w:textAlignment w:val="center"/>
              <w:rPr>
                <w:rFonts w:ascii="宋体" w:hAnsi="宋体" w:eastAsia="宋体" w:cs="宋体"/>
                <w:sz w:val="24"/>
                <w:szCs w:val="24"/>
              </w:rPr>
            </w:pPr>
            <w:r>
              <w:rPr>
                <w:rFonts w:ascii="宋体" w:hAnsi="宋体" w:eastAsia="宋体" w:cs="宋体"/>
                <w:sz w:val="24"/>
                <w:szCs w:val="24"/>
              </w:rPr>
              <w:t>长107.4㎜。</w:t>
            </w:r>
          </w:p>
          <w:p w14:paraId="65A56EF0">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测定扭矩值，0-40牛。</w:t>
            </w:r>
          </w:p>
          <w:p w14:paraId="11BEE483">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正反面具备旋入、旅出功能，</w:t>
            </w:r>
          </w:p>
          <w:p w14:paraId="4EC05F80">
            <w:pPr>
              <w:keepNext w:val="0"/>
              <w:keepLines w:val="0"/>
              <w:widowControl/>
              <w:numPr>
                <w:ilvl w:val="0"/>
                <w:numId w:val="5"/>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ascii="宋体" w:hAnsi="宋体" w:eastAsia="宋体" w:cs="宋体"/>
                <w:sz w:val="24"/>
                <w:szCs w:val="24"/>
              </w:rPr>
              <w:t>不锈钢材质</w:t>
            </w:r>
          </w:p>
        </w:tc>
      </w:tr>
    </w:tbl>
    <w:p w14:paraId="3726FCD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bookmarkStart w:id="0" w:name="_GoBack"/>
      <w:bookmarkEnd w:id="0"/>
    </w:p>
    <w:p w14:paraId="5921F07C">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放射配件</w:t>
      </w:r>
    </w:p>
    <w:tbl>
      <w:tblPr>
        <w:tblStyle w:val="10"/>
        <w:tblW w:w="9271" w:type="dxa"/>
        <w:tblInd w:w="-27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2"/>
        <w:gridCol w:w="960"/>
        <w:gridCol w:w="6149"/>
      </w:tblGrid>
      <w:tr w14:paraId="29F6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7F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7B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9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r>
      <w:tr w14:paraId="7549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52C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铅衣（半袖）</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DD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03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铅衣前片重叠铅当量≥0.5mmpb</w:t>
            </w:r>
          </w:p>
          <w:p w14:paraId="3FF890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后片铅当量≥0.25mmpb</w:t>
            </w:r>
          </w:p>
          <w:p w14:paraId="09C7C5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袖子铅当量≥0.25mmpb</w:t>
            </w:r>
          </w:p>
          <w:p w14:paraId="55AD007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r w14:paraId="3BF6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C7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铅围裙分体</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E4D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25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铅裙单片铅当量≥0.25mmpb</w:t>
            </w:r>
          </w:p>
          <w:p w14:paraId="2A5211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r w14:paraId="6C61E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218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连体铅衣（半袖）</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CA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46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铅衣前片重叠铅当量≥0.5mmpb</w:t>
            </w:r>
          </w:p>
          <w:p w14:paraId="488446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后片铅当量≥0.25mmpb</w:t>
            </w:r>
          </w:p>
          <w:p w14:paraId="153340A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袖子铅当量≥0.25mmpb</w:t>
            </w:r>
          </w:p>
          <w:p w14:paraId="1C56CB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r w14:paraId="3F338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38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铅三角裤</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EC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6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77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铅三角裤铅当量≥0.5mmpb</w:t>
            </w:r>
          </w:p>
          <w:p w14:paraId="3C0407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r w14:paraId="2DB2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216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D62A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铅围脖</w:t>
            </w:r>
          </w:p>
        </w:tc>
        <w:tc>
          <w:tcPr>
            <w:tcW w:w="9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FAC8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6149" w:type="dxa"/>
            <w:tcBorders>
              <w:top w:val="single" w:color="000000" w:sz="4" w:space="0"/>
              <w:left w:val="single" w:color="000000" w:sz="4" w:space="0"/>
              <w:bottom w:val="single" w:color="auto" w:sz="4" w:space="0"/>
              <w:right w:val="single" w:color="000000" w:sz="4" w:space="0"/>
            </w:tcBorders>
            <w:shd w:val="clear" w:color="auto" w:fill="auto"/>
            <w:vAlign w:val="center"/>
          </w:tcPr>
          <w:p w14:paraId="61B3D8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铅围脖铅当量≥0.5mmpb</w:t>
            </w:r>
          </w:p>
          <w:p w14:paraId="036EF6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r w14:paraId="2DD6D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EBD1B9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7D27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1E84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铅帽铅当量≥0.5mmpb</w:t>
            </w:r>
          </w:p>
          <w:p w14:paraId="776ED3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需0.125mmpb材料叠加</w:t>
            </w:r>
          </w:p>
        </w:tc>
      </w:tr>
    </w:tbl>
    <w:p w14:paraId="455702C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p w14:paraId="031ECFA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宋体" w:hAnsi="宋体" w:eastAsia="宋体" w:cs="宋体"/>
          <w:b/>
          <w:bCs/>
          <w:sz w:val="28"/>
          <w:szCs w:val="28"/>
          <w:lang w:val="en-US" w:eastAsia="zh-CN"/>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93883"/>
    <w:multiLevelType w:val="singleLevel"/>
    <w:tmpl w:val="90693883"/>
    <w:lvl w:ilvl="0" w:tentative="0">
      <w:start w:val="1"/>
      <w:numFmt w:val="decimal"/>
      <w:lvlText w:val="%1"/>
      <w:lvlJc w:val="left"/>
    </w:lvl>
  </w:abstractNum>
  <w:abstractNum w:abstractNumId="1">
    <w:nsid w:val="92E923B7"/>
    <w:multiLevelType w:val="singleLevel"/>
    <w:tmpl w:val="92E923B7"/>
    <w:lvl w:ilvl="0" w:tentative="0">
      <w:start w:val="1"/>
      <w:numFmt w:val="decimal"/>
      <w:lvlText w:val="%1."/>
      <w:lvlJc w:val="left"/>
      <w:pPr>
        <w:tabs>
          <w:tab w:val="left" w:pos="312"/>
        </w:tabs>
        <w:ind w:left="540" w:leftChars="0" w:firstLine="0" w:firstLineChars="0"/>
      </w:pPr>
    </w:lvl>
  </w:abstractNum>
  <w:abstractNum w:abstractNumId="2">
    <w:nsid w:val="99A982C8"/>
    <w:multiLevelType w:val="singleLevel"/>
    <w:tmpl w:val="99A982C8"/>
    <w:lvl w:ilvl="0" w:tentative="0">
      <w:start w:val="1"/>
      <w:numFmt w:val="decimal"/>
      <w:lvlText w:val="%1."/>
      <w:lvlJc w:val="left"/>
      <w:pPr>
        <w:tabs>
          <w:tab w:val="left" w:pos="312"/>
        </w:tabs>
      </w:pPr>
    </w:lvl>
  </w:abstractNum>
  <w:abstractNum w:abstractNumId="3">
    <w:nsid w:val="1FBE7FAB"/>
    <w:multiLevelType w:val="singleLevel"/>
    <w:tmpl w:val="1FBE7FAB"/>
    <w:lvl w:ilvl="0" w:tentative="0">
      <w:start w:val="1"/>
      <w:numFmt w:val="decimal"/>
      <w:lvlText w:val="%1."/>
      <w:lvlJc w:val="left"/>
      <w:pPr>
        <w:tabs>
          <w:tab w:val="left" w:pos="312"/>
        </w:tabs>
      </w:pPr>
    </w:lvl>
  </w:abstractNum>
  <w:abstractNum w:abstractNumId="4">
    <w:nsid w:val="5D146225"/>
    <w:multiLevelType w:val="singleLevel"/>
    <w:tmpl w:val="5D146225"/>
    <w:lvl w:ilvl="0" w:tentative="0">
      <w:start w:val="9"/>
      <w:numFmt w:val="decimal"/>
      <w:lvlText w:val="%1."/>
      <w:lvlJc w:val="left"/>
      <w:pPr>
        <w:tabs>
          <w:tab w:val="left" w:pos="312"/>
        </w:tabs>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ZDJmMWE2MmEzNzNhNWQ5Y2MwYThkNWFlNjg0MzMifQ=="/>
  </w:docVars>
  <w:rsids>
    <w:rsidRoot w:val="660461E9"/>
    <w:rsid w:val="011B366C"/>
    <w:rsid w:val="01BE4918"/>
    <w:rsid w:val="02147F37"/>
    <w:rsid w:val="03707815"/>
    <w:rsid w:val="04100560"/>
    <w:rsid w:val="04797601"/>
    <w:rsid w:val="05A03C02"/>
    <w:rsid w:val="06CB390E"/>
    <w:rsid w:val="0AB71035"/>
    <w:rsid w:val="0C1C6AA5"/>
    <w:rsid w:val="0C944F6B"/>
    <w:rsid w:val="0E1706CD"/>
    <w:rsid w:val="0E8B09EC"/>
    <w:rsid w:val="10223F85"/>
    <w:rsid w:val="11022040"/>
    <w:rsid w:val="11111D09"/>
    <w:rsid w:val="15E56AF9"/>
    <w:rsid w:val="168C5432"/>
    <w:rsid w:val="1857669B"/>
    <w:rsid w:val="18734E78"/>
    <w:rsid w:val="18D9711C"/>
    <w:rsid w:val="1A404D20"/>
    <w:rsid w:val="1FC55794"/>
    <w:rsid w:val="20E02777"/>
    <w:rsid w:val="214331F3"/>
    <w:rsid w:val="223364AD"/>
    <w:rsid w:val="232402FE"/>
    <w:rsid w:val="259F37CF"/>
    <w:rsid w:val="287348EA"/>
    <w:rsid w:val="291165BE"/>
    <w:rsid w:val="2A1462B5"/>
    <w:rsid w:val="2A9160E4"/>
    <w:rsid w:val="2F657710"/>
    <w:rsid w:val="30632472"/>
    <w:rsid w:val="35260A47"/>
    <w:rsid w:val="37AA0CE2"/>
    <w:rsid w:val="3826247E"/>
    <w:rsid w:val="3A2E3987"/>
    <w:rsid w:val="3CD6003C"/>
    <w:rsid w:val="3D61599D"/>
    <w:rsid w:val="3D687282"/>
    <w:rsid w:val="3E40527A"/>
    <w:rsid w:val="3FB21D3C"/>
    <w:rsid w:val="3FFD0999"/>
    <w:rsid w:val="41FF1AD0"/>
    <w:rsid w:val="422E75D1"/>
    <w:rsid w:val="42301AA5"/>
    <w:rsid w:val="42602A72"/>
    <w:rsid w:val="462166C3"/>
    <w:rsid w:val="4B7D3DA0"/>
    <w:rsid w:val="4BCE6EEC"/>
    <w:rsid w:val="4DDC4236"/>
    <w:rsid w:val="4E006DA4"/>
    <w:rsid w:val="4E4D5343"/>
    <w:rsid w:val="4FFE62DF"/>
    <w:rsid w:val="55AF4990"/>
    <w:rsid w:val="576D3571"/>
    <w:rsid w:val="59DC7D08"/>
    <w:rsid w:val="5BD112B1"/>
    <w:rsid w:val="5BE24CBF"/>
    <w:rsid w:val="5C4C0AAF"/>
    <w:rsid w:val="5C737C60"/>
    <w:rsid w:val="5FE87052"/>
    <w:rsid w:val="5FF80046"/>
    <w:rsid w:val="60FD0F2E"/>
    <w:rsid w:val="651D3EF1"/>
    <w:rsid w:val="653D69A4"/>
    <w:rsid w:val="660461E9"/>
    <w:rsid w:val="667C4B30"/>
    <w:rsid w:val="6CD02276"/>
    <w:rsid w:val="6E962318"/>
    <w:rsid w:val="6EB56FB1"/>
    <w:rsid w:val="6F69284C"/>
    <w:rsid w:val="743566B8"/>
    <w:rsid w:val="74C5273E"/>
    <w:rsid w:val="767C4EDA"/>
    <w:rsid w:val="78240EAC"/>
    <w:rsid w:val="7A523AF4"/>
    <w:rsid w:val="7CD81A45"/>
    <w:rsid w:val="7D004B75"/>
    <w:rsid w:val="7D733E40"/>
    <w:rsid w:val="7E7C79BD"/>
    <w:rsid w:val="7EAF49DC"/>
    <w:rsid w:val="7F2E0F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line="380" w:lineRule="exact"/>
    </w:pPr>
    <w:rPr>
      <w:kern w:val="0"/>
      <w:sz w:val="24"/>
    </w:rPr>
  </w:style>
  <w:style w:type="paragraph" w:styleId="3">
    <w:name w:val="toc 2"/>
    <w:basedOn w:val="1"/>
    <w:next w:val="1"/>
    <w:unhideWhenUsed/>
    <w:qFormat/>
    <w:uiPriority w:val="0"/>
    <w:pPr>
      <w:ind w:left="420" w:leftChars="200"/>
    </w:pPr>
  </w:style>
  <w:style w:type="paragraph" w:styleId="4">
    <w:name w:val="Body Text Indent"/>
    <w:basedOn w:val="1"/>
    <w:next w:val="5"/>
    <w:qFormat/>
    <w:uiPriority w:val="0"/>
    <w:pPr>
      <w:ind w:firstLine="830" w:firstLineChars="352"/>
    </w:pPr>
    <w:rPr>
      <w:rFonts w:ascii="仿宋_GB2312" w:eastAsia="仿宋_GB2312"/>
      <w:kern w:val="0"/>
      <w:sz w:val="32"/>
      <w:szCs w:val="20"/>
    </w:rPr>
  </w:style>
  <w:style w:type="paragraph" w:customStyle="1" w:styleId="5">
    <w:name w:val="样式 正文文本缩进 + 首行缩进:  2 字符 行距: 1.5 倍行距"/>
    <w:basedOn w:val="4"/>
    <w:qFormat/>
    <w:uiPriority w:val="0"/>
    <w:rPr>
      <w:rFonts w:cs="宋体"/>
    </w:rPr>
  </w:style>
  <w:style w:type="paragraph" w:styleId="6">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7">
    <w:name w:val="Normal (Web)"/>
    <w:basedOn w:val="1"/>
    <w:qFormat/>
    <w:uiPriority w:val="0"/>
    <w:rPr>
      <w:sz w:val="24"/>
    </w:rPr>
  </w:style>
  <w:style w:type="paragraph" w:styleId="8">
    <w:name w:val="Body Text First Indent 2"/>
    <w:basedOn w:val="4"/>
    <w:next w:val="9"/>
    <w:qFormat/>
    <w:uiPriority w:val="0"/>
    <w:pPr>
      <w:spacing w:after="120" w:line="240" w:lineRule="auto"/>
      <w:ind w:left="420" w:leftChars="200" w:firstLine="420" w:firstLineChars="200"/>
    </w:pPr>
  </w:style>
  <w:style w:type="paragraph" w:customStyle="1" w:styleId="9">
    <w:name w:val="**正文"/>
    <w:basedOn w:val="1"/>
    <w:qFormat/>
    <w:uiPriority w:val="0"/>
    <w:pPr>
      <w:ind w:firstLine="482"/>
    </w:pPr>
    <w:rPr>
      <w:rFonts w:ascii="宋体" w:hAnsi="宋体"/>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11169</Words>
  <Characters>13858</Characters>
  <Lines>0</Lines>
  <Paragraphs>0</Paragraphs>
  <TotalTime>0</TotalTime>
  <ScaleCrop>false</ScaleCrop>
  <LinksUpToDate>false</LinksUpToDate>
  <CharactersWithSpaces>14131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2024-09-25T02:22:00Z</dcterms:created>
  <dc:creator>素衣</dc:creator>
  <cp:lastModifiedBy>素衣</cp:lastModifiedBy>
  <dcterms:modified xsi:type="dcterms:W3CDTF">2025-09-18T00:32:55Z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38D4A31F652C49FD82BCF8005FCBDCD9_11</vt:lpwstr>
  </property>
  <property fmtid="{D5CDD505-2E9C-101B-9397-08002B2CF9AE}" pid="4" name="KSOTemplateDocerSaveRecord">
    <vt:lpwstr>eyJoZGlkIjoiYjBlMGVhOTk4YzA0N2VkN2I4Njc1MzZjNzNjYTNhN2UiLCJ1c2VySWQiOiIxNTcwNDkxIn0=</vt:lpwstr>
  </property>
</Properties>
</file>