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01B23">
      <w:pPr>
        <w:rPr>
          <w:rFonts w:hint="eastAsia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附件2：</w:t>
      </w:r>
    </w:p>
    <w:p w14:paraId="171B0665">
      <w:pPr>
        <w:jc w:val="center"/>
        <w:rPr>
          <w:rFonts w:hint="eastAsia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空气源热泵热水机组及保温水箱采购项目市场调研</w:t>
      </w:r>
      <w:bookmarkStart w:id="0" w:name="_GoBack"/>
      <w:bookmarkEnd w:id="0"/>
      <w:r>
        <w:rPr>
          <w:rFonts w:hint="eastAsia"/>
          <w:sz w:val="28"/>
          <w:szCs w:val="28"/>
          <w:vertAlign w:val="baseline"/>
          <w:lang w:val="en-US" w:eastAsia="zh-CN"/>
        </w:rPr>
        <w:t>需求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650"/>
        <w:gridCol w:w="870"/>
        <w:gridCol w:w="1020"/>
        <w:gridCol w:w="5384"/>
      </w:tblGrid>
      <w:tr w14:paraId="1566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30" w:type="dxa"/>
            <w:shd w:val="clear" w:color="auto" w:fill="auto"/>
            <w:vAlign w:val="top"/>
          </w:tcPr>
          <w:p w14:paraId="549A201F">
            <w:pPr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707867E4">
            <w:pPr>
              <w:jc w:val="center"/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76CD18FD">
            <w:pPr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02ECC9B3">
            <w:pPr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5384" w:type="dxa"/>
            <w:shd w:val="clear" w:color="auto" w:fill="auto"/>
            <w:vAlign w:val="top"/>
          </w:tcPr>
          <w:p w14:paraId="40CD322F">
            <w:pPr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采购需求（技术参数、性能、配置等要求）</w:t>
            </w:r>
          </w:p>
        </w:tc>
      </w:tr>
      <w:tr w14:paraId="49E1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shd w:val="clear" w:color="auto" w:fill="auto"/>
            <w:vAlign w:val="top"/>
          </w:tcPr>
          <w:p w14:paraId="68939C7B">
            <w:pPr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5169F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空气源热泵热水机组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5479204D">
            <w:pPr>
              <w:jc w:val="center"/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63A2900C">
            <w:pPr>
              <w:jc w:val="center"/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5384" w:type="dxa"/>
          </w:tcPr>
          <w:p w14:paraId="2E73AA8C">
            <w:pPr>
              <w:pStyle w:val="4"/>
              <w:numPr>
                <w:ilvl w:val="0"/>
                <w:numId w:val="0"/>
              </w:num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38902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日生产热水能力不少于20吨；</w:t>
            </w:r>
          </w:p>
          <w:p w14:paraId="427BDFA8">
            <w:pPr>
              <w:pStyle w:val="7"/>
              <w:numPr>
                <w:ilvl w:val="0"/>
                <w:numId w:val="0"/>
              </w:numPr>
              <w:tabs>
                <w:tab w:val="clear" w:pos="4153"/>
                <w:tab w:val="clear" w:pos="8306"/>
              </w:tabs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热水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温度要求：供水泵出水温度每年5至9月不低于50度，每年10月至次年4月不低于55度；</w:t>
            </w:r>
          </w:p>
          <w:p w14:paraId="26C6603F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3. 标准工况参数要求：</w:t>
            </w:r>
          </w:p>
          <w:p w14:paraId="08AD3797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（1）额定制热量≥38.6KW；</w:t>
            </w:r>
          </w:p>
          <w:p w14:paraId="51F4E186">
            <w:pPr>
              <w:pStyle w:val="7"/>
              <w:numPr>
                <w:ilvl w:val="0"/>
                <w:numId w:val="0"/>
              </w:numPr>
              <w:tabs>
                <w:tab w:val="clear" w:pos="4153"/>
                <w:tab w:val="clear" w:pos="8306"/>
              </w:tabs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（2）额定输入功率≤12.8KW；</w:t>
            </w:r>
          </w:p>
          <w:p w14:paraId="200AF205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4.工作环境：-15至43℃；</w:t>
            </w:r>
          </w:p>
          <w:p w14:paraId="25608723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5.机组噪音≤65dB（A）；</w:t>
            </w:r>
          </w:p>
          <w:p w14:paraId="300D0540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6.产水量≥830L/h；</w:t>
            </w:r>
          </w:p>
          <w:p w14:paraId="48BFE8AB">
            <w:pPr>
              <w:pStyle w:val="7"/>
              <w:numPr>
                <w:ilvl w:val="0"/>
                <w:numId w:val="0"/>
              </w:numPr>
              <w:tabs>
                <w:tab w:val="clear" w:pos="4153"/>
                <w:tab w:val="clear" w:pos="8306"/>
              </w:tabs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7.压缩机为全封闭涡旋式压缩机，满足最高出水温度不低于50℃。</w:t>
            </w:r>
          </w:p>
        </w:tc>
      </w:tr>
      <w:tr w14:paraId="7A6A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shd w:val="clear" w:color="auto" w:fill="auto"/>
            <w:vAlign w:val="top"/>
          </w:tcPr>
          <w:p w14:paraId="027559B0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1AA98145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热水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提升</w:t>
            </w: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泵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766F5A57">
            <w:pPr>
              <w:ind w:firstLine="240" w:firstLineChars="10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117046D8">
            <w:pPr>
              <w:ind w:firstLine="240" w:firstLineChars="10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5384" w:type="dxa"/>
            <w:shd w:val="clear" w:color="auto" w:fill="auto"/>
            <w:vAlign w:val="top"/>
          </w:tcPr>
          <w:p w14:paraId="424C0B3F">
            <w:pPr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（1）水流量≥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m3/h</w:t>
            </w:r>
          </w:p>
          <w:p w14:paraId="747C69C2">
            <w:pPr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（2）扬程≥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m</w:t>
            </w:r>
          </w:p>
          <w:p w14:paraId="1380D33C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（3）功率1.1KW</w:t>
            </w:r>
          </w:p>
        </w:tc>
      </w:tr>
      <w:tr w14:paraId="22D0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shd w:val="clear" w:color="auto" w:fill="auto"/>
            <w:vAlign w:val="top"/>
          </w:tcPr>
          <w:p w14:paraId="5AE790FF">
            <w:pPr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188F14D0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双层不锈钢方形保温水箱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62005250">
            <w:pPr>
              <w:ind w:firstLine="240" w:firstLineChars="100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0484631D">
            <w:pPr>
              <w:ind w:firstLine="240" w:firstLineChars="100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5384" w:type="dxa"/>
            <w:shd w:val="clear" w:color="auto" w:fill="auto"/>
            <w:vAlign w:val="top"/>
          </w:tcPr>
          <w:p w14:paraId="421385EB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1.水箱容积：15m³；</w:t>
            </w:r>
          </w:p>
          <w:p w14:paraId="794899E5">
            <w:pPr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2.内胆尺寸:长3米×宽2.5米×高2米；</w:t>
            </w:r>
          </w:p>
          <w:p w14:paraId="240156BB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3.水箱内胆材质为国标SUS304不锈钢板，外胆材质为201不锈钢板材；</w:t>
            </w:r>
          </w:p>
          <w:p w14:paraId="7CE94420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4.保温层采用进口聚氨酯发泡材料，厚度50mm,保温效果达到24小时温降小于5℃。</w:t>
            </w:r>
          </w:p>
        </w:tc>
      </w:tr>
      <w:tr w14:paraId="200F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shd w:val="clear" w:color="auto" w:fill="auto"/>
            <w:vAlign w:val="top"/>
          </w:tcPr>
          <w:p w14:paraId="10939DC8">
            <w:pPr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7E4FDA35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控制电箱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321494AA">
            <w:pPr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29CDE994">
            <w:pPr>
              <w:ind w:firstLine="240" w:firstLineChars="100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5384" w:type="dxa"/>
            <w:shd w:val="clear" w:color="auto" w:fill="auto"/>
            <w:vAlign w:val="top"/>
          </w:tcPr>
          <w:p w14:paraId="5D4BEA73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1.设备电源配电空开；</w:t>
            </w:r>
          </w:p>
          <w:p w14:paraId="79EBBB67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2.设备自动运行控制；</w:t>
            </w:r>
          </w:p>
          <w:p w14:paraId="4DCCD327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3.新、旧热水设备融合控制；</w:t>
            </w:r>
          </w:p>
          <w:p w14:paraId="6914EF1A">
            <w:pP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4.供水电动阀定时开启控制；</w:t>
            </w:r>
          </w:p>
        </w:tc>
      </w:tr>
    </w:tbl>
    <w:p w14:paraId="0A5E8C41">
      <w:pPr>
        <w:pStyle w:val="4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690AE58A">
      <w:pPr>
        <w:pStyle w:val="4"/>
        <w:numPr>
          <w:ilvl w:val="0"/>
          <w:numId w:val="0"/>
        </w:numPr>
        <w:jc w:val="left"/>
        <w:rPr>
          <w:rFonts w:hint="default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报价包括但不限于：</w:t>
      </w:r>
    </w:p>
    <w:p w14:paraId="7879F12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eastAsia="宋体" w:cs="Times New Roman"/>
          <w:kern w:val="2"/>
          <w:sz w:val="24"/>
          <w:szCs w:val="24"/>
          <w:vertAlign w:val="baseline"/>
          <w:lang w:val="en-US" w:eastAsia="zh-CN" w:bidi="ar-SA"/>
        </w:rPr>
      </w:pPr>
    </w:p>
    <w:p w14:paraId="298F524D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1.货物的价格；</w:t>
      </w:r>
    </w:p>
    <w:p w14:paraId="64EDFAAA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2.必要的保险费用和各项税金；</w:t>
      </w:r>
    </w:p>
    <w:p w14:paraId="7D6F7432">
      <w:pPr>
        <w:pStyle w:val="2"/>
        <w:ind w:left="0" w:leftChars="0" w:firstLine="480" w:firstLineChars="200"/>
        <w:rPr>
          <w:rFonts w:hint="eastAsia" w:eastAsia="宋体" w:cs="Times New Roman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eastAsia="宋体" w:cs="Times New Roman"/>
          <w:kern w:val="2"/>
          <w:sz w:val="24"/>
          <w:szCs w:val="24"/>
          <w:vertAlign w:val="baseline"/>
          <w:lang w:val="en-US" w:eastAsia="zh-CN" w:bidi="ar-SA"/>
        </w:rPr>
        <w:t>3.机组</w:t>
      </w:r>
      <w:r>
        <w:rPr>
          <w:rFonts w:hint="eastAsia" w:ascii="Calibri" w:hAnsi="Calibri" w:eastAsia="宋体" w:cs="Times New Roman"/>
          <w:kern w:val="2"/>
          <w:sz w:val="24"/>
          <w:szCs w:val="24"/>
          <w:vertAlign w:val="baseline"/>
          <w:lang w:val="en-US" w:eastAsia="zh-CN" w:bidi="ar-SA"/>
        </w:rPr>
        <w:t>安装配套服务（包括连接机组主电源线、到机组主水管路、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PRC热水复合保温管、水位观察器、电动阀、</w:t>
      </w:r>
      <w:r>
        <w:rPr>
          <w:rFonts w:hint="eastAsia" w:ascii="Calibri" w:hAnsi="Calibri" w:eastAsia="宋体" w:cs="Times New Roman"/>
          <w:kern w:val="2"/>
          <w:sz w:val="24"/>
          <w:szCs w:val="24"/>
          <w:vertAlign w:val="baseline"/>
          <w:lang w:val="en-US" w:eastAsia="zh-CN" w:bidi="ar-SA"/>
        </w:rPr>
        <w:t>设备运输、吊装、拆除、搬运等）</w:t>
      </w:r>
      <w:r>
        <w:rPr>
          <w:rFonts w:hint="eastAsia" w:eastAsia="宋体" w:cs="Times New Roman"/>
          <w:kern w:val="2"/>
          <w:sz w:val="24"/>
          <w:szCs w:val="24"/>
          <w:vertAlign w:val="baseline"/>
          <w:lang w:val="en-US" w:eastAsia="zh-CN" w:bidi="ar-SA"/>
        </w:rPr>
        <w:t>；</w:t>
      </w:r>
    </w:p>
    <w:p w14:paraId="0F2FFA74">
      <w:pPr>
        <w:pStyle w:val="2"/>
        <w:ind w:left="0" w:leftChars="0" w:firstLine="48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4.水箱底座钢结构基础，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热水系统改造安装、调试、与原系统对接、安装辅材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；</w:t>
      </w:r>
    </w:p>
    <w:p w14:paraId="2B1A2C71">
      <w:pPr>
        <w:pStyle w:val="14"/>
        <w:ind w:firstLine="480" w:firstLineChars="200"/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0"/>
          <w:sz w:val="24"/>
          <w:szCs w:val="20"/>
          <w:highlight w:val="none"/>
          <w:lang w:val="en-US" w:eastAsia="zh-CN" w:bidi="ar-SA"/>
        </w:rPr>
        <w:t>5.其他（如运输、装卸、安装、调试、培训、技术支持、售后服务等费用）： 包括货款、随配附件、备品备件、专用工具、包装、运输、装卸、保险、运抵指定交货地点、送货上门服务、现场安装调试、保修等各种费用和售后服务、培训、税金及其他所有成本费用的总和。</w:t>
      </w:r>
    </w:p>
    <w:p w14:paraId="2C0FFBD0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36C095"/>
    <w:multiLevelType w:val="singleLevel"/>
    <w:tmpl w:val="E236C09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DUxZTE0YzNiM2ZkZjMzNzQ4YTdlNjhmZmU2MTEifQ=="/>
  </w:docVars>
  <w:rsids>
    <w:rsidRoot w:val="477F54A5"/>
    <w:rsid w:val="026B6515"/>
    <w:rsid w:val="036F4D79"/>
    <w:rsid w:val="04A5207B"/>
    <w:rsid w:val="09150168"/>
    <w:rsid w:val="0EB03CD2"/>
    <w:rsid w:val="0ED40186"/>
    <w:rsid w:val="0F636F58"/>
    <w:rsid w:val="125D16DF"/>
    <w:rsid w:val="165E2193"/>
    <w:rsid w:val="178766DD"/>
    <w:rsid w:val="1F7B7C4F"/>
    <w:rsid w:val="20A22124"/>
    <w:rsid w:val="220101AC"/>
    <w:rsid w:val="2268657E"/>
    <w:rsid w:val="23045086"/>
    <w:rsid w:val="24253506"/>
    <w:rsid w:val="29C15A7E"/>
    <w:rsid w:val="300E67BF"/>
    <w:rsid w:val="362058DB"/>
    <w:rsid w:val="36DF6C64"/>
    <w:rsid w:val="3A8F74D3"/>
    <w:rsid w:val="477F54A5"/>
    <w:rsid w:val="52397FF8"/>
    <w:rsid w:val="580C3AB9"/>
    <w:rsid w:val="58CE6FC1"/>
    <w:rsid w:val="5A1B6236"/>
    <w:rsid w:val="61907401"/>
    <w:rsid w:val="61F92A32"/>
    <w:rsid w:val="69847953"/>
    <w:rsid w:val="6CAD71C1"/>
    <w:rsid w:val="6D57712D"/>
    <w:rsid w:val="73FB6A64"/>
    <w:rsid w:val="740517B6"/>
    <w:rsid w:val="79477C2E"/>
    <w:rsid w:val="7AB83901"/>
    <w:rsid w:val="7BFC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spacing w:line="240" w:lineRule="exact"/>
      <w:jc w:val="center"/>
      <w:outlineLvl w:val="1"/>
    </w:pPr>
    <w:rPr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autoRedefine/>
    <w:qFormat/>
    <w:uiPriority w:val="0"/>
    <w:pPr>
      <w:ind w:firstLine="480" w:firstLineChars="2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Calibri" w:cs="Times New Roman"/>
      <w:kern w:val="0"/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13">
    <w:name w:val="方案正文"/>
    <w:basedOn w:val="1"/>
    <w:qFormat/>
    <w:uiPriority w:val="0"/>
    <w:pPr>
      <w:spacing w:line="360" w:lineRule="auto"/>
      <w:ind w:firstLine="420"/>
      <w:jc w:val="left"/>
    </w:pPr>
    <w:rPr>
      <w:rFonts w:eastAsia="仿宋_GB2312"/>
      <w:sz w:val="24"/>
      <w:szCs w:val="20"/>
    </w:rPr>
  </w:style>
  <w:style w:type="paragraph" w:customStyle="1" w:styleId="14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747</Characters>
  <Lines>0</Lines>
  <Paragraphs>0</Paragraphs>
  <TotalTime>1</TotalTime>
  <ScaleCrop>false</ScaleCrop>
  <LinksUpToDate>false</LinksUpToDate>
  <CharactersWithSpaces>749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燕</cp:lastModifiedBy>
  <dcterms:modified xsi:type="dcterms:W3CDTF">2026-07-13T01:28:57Z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667152FBF3544EED861DBC3DDFCDAEB4_11</vt:lpwstr>
  </property>
  <property fmtid="{D5CDD505-2E9C-101B-9397-08002B2CF9AE}" pid="4" name="KSOTemplateDocerSaveRecord">
    <vt:lpwstr>eyJoZGlkIjoiODM2YmY1Zjg2YTUwNWRmMDBiZDU0NmUwZWIzY2EyMTYiLCJ1c2VySWQiOiIzMTk4MDk3NjMifQ==</vt:lpwstr>
  </property>
</Properties>
</file>