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CF6CF">
      <w:pPr>
        <w:jc w:val="center"/>
        <w:rPr>
          <w:rFonts w:hint="eastAsia" w:ascii="仿宋" w:hAnsi="仿宋" w:eastAsia="仿宋" w:cs="仿宋"/>
          <w:b/>
          <w:bCs/>
          <w:color w:val="333333"/>
          <w:kern w:val="0"/>
          <w:sz w:val="52"/>
          <w:szCs w:val="52"/>
          <w:lang w:val="en-US" w:eastAsia="zh-CN"/>
        </w:rPr>
      </w:pPr>
    </w:p>
    <w:p w14:paraId="11DC28AA">
      <w:pPr>
        <w:jc w:val="center"/>
        <w:rPr>
          <w:rFonts w:hint="eastAsia" w:ascii="仿宋" w:hAnsi="仿宋" w:eastAsia="仿宋" w:cs="仿宋"/>
          <w:b/>
          <w:bCs/>
          <w:color w:val="333333"/>
          <w:kern w:val="0"/>
          <w:sz w:val="52"/>
          <w:szCs w:val="52"/>
          <w:lang w:val="en-US" w:eastAsia="zh-CN"/>
        </w:rPr>
      </w:pPr>
    </w:p>
    <w:p w14:paraId="0D9BD972">
      <w:pPr>
        <w:bidi w:val="0"/>
        <w:jc w:val="center"/>
        <w:outlineLvl w:val="0"/>
        <w:rPr>
          <w:rFonts w:hint="eastAsia"/>
          <w:b/>
          <w:bCs/>
          <w:sz w:val="36"/>
          <w:szCs w:val="36"/>
        </w:rPr>
      </w:pPr>
      <w:bookmarkStart w:id="0" w:name="_Toc2825"/>
      <w:bookmarkStart w:id="1" w:name="_Toc16616"/>
      <w:bookmarkStart w:id="2" w:name="_Toc7078"/>
      <w:bookmarkStart w:id="3" w:name="_Toc29215"/>
      <w:bookmarkStart w:id="4" w:name="_Toc29860"/>
      <w:r>
        <w:rPr>
          <w:rFonts w:hint="eastAsia"/>
          <w:b/>
          <w:bCs/>
          <w:sz w:val="36"/>
          <w:szCs w:val="36"/>
          <w:lang w:val="en-US" w:eastAsia="zh-CN"/>
        </w:rPr>
        <w:t>恭城瑶族自治</w:t>
      </w:r>
      <w:r>
        <w:rPr>
          <w:rFonts w:hint="eastAsia"/>
          <w:b/>
          <w:bCs/>
          <w:sz w:val="36"/>
          <w:szCs w:val="36"/>
        </w:rPr>
        <w:t>人民医院</w:t>
      </w:r>
      <w:bookmarkEnd w:id="0"/>
      <w:bookmarkEnd w:id="1"/>
      <w:bookmarkEnd w:id="2"/>
      <w:bookmarkEnd w:id="3"/>
    </w:p>
    <w:bookmarkEnd w:id="4"/>
    <w:p w14:paraId="3E627136">
      <w:pPr>
        <w:bidi w:val="0"/>
        <w:jc w:val="center"/>
        <w:outlineLvl w:val="0"/>
        <w:rPr>
          <w:rFonts w:hint="eastAsia"/>
          <w:b/>
          <w:bCs/>
          <w:sz w:val="36"/>
          <w:szCs w:val="36"/>
          <w:lang w:eastAsia="zh-CN"/>
        </w:rPr>
      </w:pPr>
      <w:bookmarkStart w:id="5" w:name="_Toc25622"/>
      <w:bookmarkStart w:id="6" w:name="_Toc26810"/>
      <w:bookmarkStart w:id="7" w:name="_Toc31308"/>
      <w:bookmarkStart w:id="8" w:name="_Toc26782"/>
      <w:r>
        <w:rPr>
          <w:rFonts w:hint="eastAsia" w:ascii="Times New Roman" w:hAnsi="Times New Roman" w:eastAsia="宋体" w:cs="Times New Roman"/>
          <w:b/>
          <w:bCs/>
          <w:sz w:val="36"/>
          <w:szCs w:val="36"/>
          <w:lang w:val="en-US" w:eastAsia="zh-CN"/>
        </w:rPr>
        <w:t>医疗护理员职业技能等级培训服务项目</w:t>
      </w:r>
      <w:r>
        <w:rPr>
          <w:rFonts w:hint="eastAsia" w:ascii="Times New Roman" w:hAnsi="Times New Roman" w:eastAsia="宋体" w:cs="Times New Roman"/>
          <w:b/>
          <w:bCs/>
          <w:sz w:val="36"/>
          <w:szCs w:val="36"/>
        </w:rPr>
        <w:t>市场调研</w:t>
      </w:r>
      <w:r>
        <w:rPr>
          <w:rFonts w:hint="eastAsia" w:ascii="Times New Roman" w:hAnsi="Times New Roman" w:eastAsia="宋体" w:cs="Times New Roman"/>
          <w:b/>
          <w:bCs/>
          <w:sz w:val="36"/>
          <w:szCs w:val="36"/>
          <w:lang w:eastAsia="zh-CN"/>
        </w:rPr>
        <w:t>资</w:t>
      </w:r>
      <w:r>
        <w:rPr>
          <w:rFonts w:hint="eastAsia"/>
          <w:b/>
          <w:bCs/>
          <w:sz w:val="36"/>
          <w:szCs w:val="36"/>
          <w:lang w:eastAsia="zh-CN"/>
        </w:rPr>
        <w:t>料</w:t>
      </w:r>
      <w:bookmarkEnd w:id="5"/>
      <w:bookmarkEnd w:id="6"/>
      <w:bookmarkEnd w:id="7"/>
      <w:bookmarkEnd w:id="8"/>
    </w:p>
    <w:p w14:paraId="6D14A23A">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67631010">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lang w:val="en-US" w:eastAsia="zh-CN"/>
        </w:rPr>
        <w:t>项目</w:t>
      </w:r>
      <w:r>
        <w:rPr>
          <w:rFonts w:hint="eastAsia" w:asciiTheme="minorEastAsia" w:hAnsiTheme="minorEastAsia" w:eastAsiaTheme="minorEastAsia" w:cstheme="minorEastAsia"/>
          <w:b/>
          <w:bCs/>
          <w:sz w:val="36"/>
          <w:szCs w:val="36"/>
          <w:lang w:eastAsia="zh-CN"/>
        </w:rPr>
        <w:t>名称：</w:t>
      </w:r>
    </w:p>
    <w:p w14:paraId="61962652">
      <w:pPr>
        <w:pStyle w:val="2"/>
        <w:ind w:left="0" w:leftChars="0" w:firstLine="361" w:firstLineChars="100"/>
        <w:rPr>
          <w:rFonts w:hint="default"/>
          <w:lang w:val="en-US" w:eastAsia="zh-CN"/>
        </w:rPr>
      </w:pPr>
      <w:r>
        <w:rPr>
          <w:rFonts w:hint="eastAsia" w:asciiTheme="minorEastAsia" w:hAnsiTheme="minorEastAsia" w:eastAsiaTheme="minorEastAsia" w:cstheme="minorEastAsia"/>
          <w:b/>
          <w:bCs/>
          <w:sz w:val="36"/>
          <w:szCs w:val="36"/>
          <w:lang w:val="en-US" w:eastAsia="zh-CN"/>
        </w:rPr>
        <w:t>公司名称：</w:t>
      </w:r>
    </w:p>
    <w:p w14:paraId="337D875B">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rPr>
        <w:t>联系</w:t>
      </w:r>
      <w:r>
        <w:rPr>
          <w:rFonts w:hint="eastAsia" w:asciiTheme="minorEastAsia" w:hAnsiTheme="minorEastAsia" w:eastAsiaTheme="minorEastAsia" w:cstheme="minorEastAsia"/>
          <w:b/>
          <w:bCs/>
          <w:sz w:val="36"/>
          <w:szCs w:val="36"/>
          <w:lang w:val="en-US" w:eastAsia="zh-CN"/>
        </w:rPr>
        <w:t>电话</w:t>
      </w:r>
      <w:r>
        <w:rPr>
          <w:rFonts w:hint="eastAsia" w:asciiTheme="minorEastAsia" w:hAnsiTheme="minorEastAsia" w:eastAsiaTheme="minorEastAsia" w:cstheme="minorEastAsia"/>
          <w:b/>
          <w:bCs/>
          <w:sz w:val="36"/>
          <w:szCs w:val="36"/>
          <w:lang w:eastAsia="zh-CN"/>
        </w:rPr>
        <w:t>：</w:t>
      </w:r>
    </w:p>
    <w:p w14:paraId="2FEA61F4">
      <w:pPr>
        <w:tabs>
          <w:tab w:val="left" w:pos="7560"/>
        </w:tabs>
        <w:spacing w:before="312" w:beforeLines="100" w:after="312" w:afterLines="100"/>
        <w:ind w:firstLine="361" w:firstLineChars="100"/>
        <w:rPr>
          <w:rFonts w:hint="eastAsia" w:asciiTheme="minorEastAsia" w:hAnsiTheme="minorEastAsia" w:eastAsiaTheme="minorEastAsia" w:cstheme="minorEastAsia"/>
          <w:b/>
          <w:bCs/>
          <w:sz w:val="36"/>
          <w:szCs w:val="36"/>
          <w:lang w:eastAsia="zh-CN"/>
        </w:rPr>
      </w:pPr>
      <w:r>
        <w:rPr>
          <w:rFonts w:hint="eastAsia" w:asciiTheme="minorEastAsia" w:hAnsiTheme="minorEastAsia" w:eastAsiaTheme="minorEastAsia" w:cstheme="minorEastAsia"/>
          <w:b/>
          <w:bCs/>
          <w:sz w:val="36"/>
          <w:szCs w:val="36"/>
          <w:lang w:eastAsia="zh-CN"/>
        </w:rPr>
        <w:t>邮箱：</w:t>
      </w:r>
    </w:p>
    <w:p w14:paraId="287813B6"/>
    <w:p w14:paraId="60D9940E">
      <w:pPr>
        <w:jc w:val="both"/>
        <w:rPr>
          <w:rFonts w:hint="default" w:ascii="仿宋" w:hAnsi="仿宋" w:eastAsia="仿宋" w:cs="仿宋"/>
          <w:bCs/>
          <w:kern w:val="2"/>
          <w:sz w:val="21"/>
          <w:szCs w:val="44"/>
          <w:lang w:val="en-US" w:eastAsia="zh-CN" w:bidi="ar-SA"/>
        </w:rPr>
        <w:sectPr>
          <w:pgSz w:w="11906" w:h="16838"/>
          <w:pgMar w:top="1134" w:right="1134" w:bottom="1134" w:left="1134" w:header="851" w:footer="992" w:gutter="0"/>
          <w:pgNumType w:fmt="decimal" w:start="1"/>
          <w:cols w:space="425" w:num="1"/>
          <w:docGrid w:type="lines" w:linePitch="312" w:charSpace="0"/>
        </w:sectPr>
      </w:pPr>
    </w:p>
    <w:sdt>
      <w:sdtPr>
        <w:rPr>
          <w:rFonts w:hint="eastAsia" w:asciiTheme="minorEastAsia" w:hAnsiTheme="minorEastAsia" w:eastAsiaTheme="minorEastAsia" w:cstheme="minorEastAsia"/>
          <w:b/>
          <w:bCs/>
          <w:kern w:val="2"/>
          <w:sz w:val="36"/>
          <w:szCs w:val="36"/>
          <w:lang w:val="en-US" w:eastAsia="zh-CN" w:bidi="ar-SA"/>
        </w:rPr>
        <w:id w:val="147481989"/>
        <w15:color w:val="DBDBDB"/>
        <w:docPartObj>
          <w:docPartGallery w:val="Table of Contents"/>
          <w:docPartUnique/>
        </w:docPartObj>
      </w:sdtPr>
      <w:sdtEndPr>
        <w:rPr>
          <w:rFonts w:hint="default" w:ascii="Times New Roman" w:hAnsi="Times New Roman" w:eastAsia="宋体" w:cs="Times New Roman"/>
          <w:b/>
          <w:bCs/>
          <w:kern w:val="2"/>
          <w:sz w:val="21"/>
          <w:szCs w:val="24"/>
          <w:lang w:val="en-US" w:eastAsia="zh-CN" w:bidi="ar-SA"/>
        </w:rPr>
      </w:sdtEndPr>
      <w:sdtContent>
        <w:p w14:paraId="7FC82B75">
          <w:pPr>
            <w:pStyle w:val="5"/>
            <w:numPr>
              <w:ilvl w:val="0"/>
              <w:numId w:val="0"/>
            </w:numPr>
            <w:ind w:leftChars="0"/>
            <w:jc w:val="center"/>
            <w:rPr>
              <w:rFonts w:hint="eastAsia" w:asciiTheme="minorEastAsia" w:hAnsiTheme="minorEastAsia" w:eastAsiaTheme="minorEastAsia" w:cstheme="minorEastAsia"/>
              <w:b/>
              <w:bCs w:val="0"/>
              <w:kern w:val="2"/>
              <w:sz w:val="24"/>
              <w:szCs w:val="36"/>
              <w:lang w:val="en-US" w:eastAsia="zh-CN" w:bidi="ar-SA"/>
            </w:rPr>
          </w:pPr>
          <w:r>
            <w:rPr>
              <w:rFonts w:hint="eastAsia" w:asciiTheme="minorEastAsia" w:hAnsiTheme="minorEastAsia" w:eastAsiaTheme="minorEastAsia" w:cstheme="minorEastAsia"/>
              <w:b/>
              <w:bCs/>
              <w:sz w:val="36"/>
              <w:szCs w:val="36"/>
            </w:rPr>
            <w:t>目录</w:t>
          </w:r>
          <w:r>
            <w:rPr>
              <w:rFonts w:hint="eastAsia" w:asciiTheme="minorEastAsia" w:hAnsiTheme="minorEastAsia" w:eastAsiaTheme="minorEastAsia" w:cstheme="minorEastAsia"/>
              <w:b/>
              <w:bCs w:val="0"/>
              <w:sz w:val="36"/>
              <w:szCs w:val="36"/>
              <w:lang w:val="en-US" w:eastAsia="zh-CN"/>
            </w:rPr>
            <w:fldChar w:fldCharType="begin"/>
          </w:r>
          <w:r>
            <w:rPr>
              <w:rFonts w:hint="eastAsia" w:asciiTheme="minorEastAsia" w:hAnsiTheme="minorEastAsia" w:eastAsiaTheme="minorEastAsia" w:cstheme="minorEastAsia"/>
              <w:b/>
              <w:bCs w:val="0"/>
              <w:sz w:val="36"/>
              <w:szCs w:val="36"/>
              <w:lang w:val="en-US" w:eastAsia="zh-CN"/>
            </w:rPr>
            <w:instrText xml:space="preserve">TOC \o "1-1" \h \u </w:instrText>
          </w:r>
          <w:r>
            <w:rPr>
              <w:rFonts w:hint="eastAsia" w:asciiTheme="minorEastAsia" w:hAnsiTheme="minorEastAsia" w:eastAsiaTheme="minorEastAsia" w:cstheme="minorEastAsia"/>
              <w:b/>
              <w:bCs w:val="0"/>
              <w:sz w:val="36"/>
              <w:szCs w:val="36"/>
              <w:lang w:val="en-US" w:eastAsia="zh-CN"/>
            </w:rPr>
            <w:fldChar w:fldCharType="separate"/>
          </w:r>
        </w:p>
        <w:p w14:paraId="3D22B98B">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_Toc12678 </w:instrText>
          </w:r>
          <w:r>
            <w:rPr>
              <w:rFonts w:hint="eastAsia" w:asciiTheme="minorEastAsia" w:hAnsiTheme="minorEastAsia" w:eastAsiaTheme="minorEastAsia" w:cstheme="minorEastAsia"/>
              <w:b/>
              <w:bCs/>
              <w:sz w:val="24"/>
              <w:szCs w:val="44"/>
              <w:lang w:val="en-US" w:eastAsia="zh-CN"/>
            </w:rPr>
            <w:fldChar w:fldCharType="separate"/>
          </w:r>
          <w:r>
            <w:rPr>
              <w:rFonts w:hint="eastAsia" w:asciiTheme="minorEastAsia" w:hAnsiTheme="minorEastAsia" w:eastAsiaTheme="minorEastAsia" w:cstheme="minorEastAsia"/>
              <w:b/>
              <w:bCs/>
              <w:sz w:val="24"/>
              <w:szCs w:val="44"/>
              <w:lang w:val="en-US" w:eastAsia="zh-CN"/>
            </w:rPr>
            <w:t>项目</w:t>
          </w:r>
          <w:r>
            <w:rPr>
              <w:rFonts w:hint="eastAsia"/>
              <w:b/>
              <w:bCs/>
              <w:sz w:val="24"/>
              <w:szCs w:val="32"/>
              <w:lang w:val="en-US" w:eastAsia="zh-CN"/>
            </w:rPr>
            <w:t>报价表</w:t>
          </w:r>
          <w:r>
            <w:rPr>
              <w:b/>
              <w:bCs/>
              <w:sz w:val="24"/>
              <w:szCs w:val="32"/>
            </w:rPr>
            <w:tab/>
          </w:r>
          <w:r>
            <w:rPr>
              <w:b/>
              <w:bCs/>
              <w:sz w:val="24"/>
              <w:szCs w:val="32"/>
            </w:rPr>
            <w:fldChar w:fldCharType="begin"/>
          </w:r>
          <w:r>
            <w:rPr>
              <w:b/>
              <w:bCs/>
              <w:sz w:val="24"/>
              <w:szCs w:val="32"/>
            </w:rPr>
            <w:instrText xml:space="preserve"> PAGEREF _Toc12678 \h </w:instrText>
          </w:r>
          <w:r>
            <w:rPr>
              <w:b/>
              <w:bCs/>
              <w:sz w:val="24"/>
              <w:szCs w:val="32"/>
            </w:rPr>
            <w:fldChar w:fldCharType="separate"/>
          </w:r>
          <w:r>
            <w:rPr>
              <w:b/>
              <w:bCs/>
              <w:sz w:val="24"/>
              <w:szCs w:val="32"/>
            </w:rPr>
            <w:t>2</w:t>
          </w:r>
          <w:r>
            <w:rPr>
              <w:b/>
              <w:bCs/>
              <w:sz w:val="24"/>
              <w:szCs w:val="32"/>
            </w:rPr>
            <w:fldChar w:fldCharType="end"/>
          </w:r>
          <w:r>
            <w:rPr>
              <w:rFonts w:hint="eastAsia" w:asciiTheme="minorEastAsia" w:hAnsiTheme="minorEastAsia" w:eastAsiaTheme="minorEastAsia" w:cstheme="minorEastAsia"/>
              <w:b/>
              <w:bCs/>
              <w:sz w:val="24"/>
              <w:szCs w:val="44"/>
              <w:lang w:val="en-US" w:eastAsia="zh-CN"/>
            </w:rPr>
            <w:fldChar w:fldCharType="end"/>
          </w:r>
        </w:p>
        <w:p w14:paraId="165571AC">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_Toc927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响应偏离表</w:t>
          </w:r>
          <w:r>
            <w:rPr>
              <w:b/>
              <w:bCs/>
              <w:sz w:val="24"/>
              <w:szCs w:val="32"/>
            </w:rPr>
            <w:tab/>
          </w:r>
          <w:r>
            <w:rPr>
              <w:rFonts w:hint="eastAsia"/>
              <w:b/>
              <w:bCs/>
              <w:sz w:val="24"/>
              <w:szCs w:val="32"/>
              <w:lang w:val="en-US" w:eastAsia="zh-CN"/>
            </w:rPr>
            <w:t>3</w:t>
          </w:r>
          <w:r>
            <w:rPr>
              <w:rFonts w:hint="eastAsia" w:asciiTheme="minorEastAsia" w:hAnsiTheme="minorEastAsia" w:eastAsiaTheme="minorEastAsia" w:cstheme="minorEastAsia"/>
              <w:b/>
              <w:bCs/>
              <w:sz w:val="24"/>
              <w:szCs w:val="44"/>
              <w:lang w:val="en-US" w:eastAsia="zh-CN"/>
            </w:rPr>
            <w:fldChar w:fldCharType="end"/>
          </w:r>
        </w:p>
        <w:p w14:paraId="61DB1C32">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_Toc25902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师资人员表</w:t>
          </w:r>
          <w:r>
            <w:rPr>
              <w:b/>
              <w:bCs/>
              <w:sz w:val="24"/>
              <w:szCs w:val="32"/>
            </w:rPr>
            <w:tab/>
          </w:r>
          <w:r>
            <w:rPr>
              <w:rFonts w:hint="eastAsia"/>
              <w:b/>
              <w:bCs/>
              <w:sz w:val="24"/>
              <w:szCs w:val="32"/>
              <w:lang w:val="en-US" w:eastAsia="zh-CN"/>
            </w:rPr>
            <w:t>4</w:t>
          </w:r>
          <w:r>
            <w:rPr>
              <w:rFonts w:hint="eastAsia" w:asciiTheme="minorEastAsia" w:hAnsiTheme="minorEastAsia" w:eastAsiaTheme="minorEastAsia" w:cstheme="minorEastAsia"/>
              <w:b/>
              <w:bCs/>
              <w:sz w:val="24"/>
              <w:szCs w:val="44"/>
              <w:lang w:val="en-US" w:eastAsia="zh-CN"/>
            </w:rPr>
            <w:fldChar w:fldCharType="end"/>
          </w:r>
        </w:p>
        <w:p w14:paraId="1B0E7FA7">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_Toc9234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服务方案</w:t>
          </w:r>
          <w:r>
            <w:rPr>
              <w:b/>
              <w:bCs/>
              <w:sz w:val="24"/>
              <w:szCs w:val="32"/>
            </w:rPr>
            <w:tab/>
          </w:r>
          <w:r>
            <w:rPr>
              <w:rFonts w:hint="eastAsia"/>
              <w:b/>
              <w:bCs/>
              <w:sz w:val="24"/>
              <w:szCs w:val="32"/>
              <w:lang w:val="en-US" w:eastAsia="zh-CN"/>
            </w:rPr>
            <w:t>5</w:t>
          </w:r>
          <w:r>
            <w:rPr>
              <w:rFonts w:hint="eastAsia" w:asciiTheme="minorEastAsia" w:hAnsiTheme="minorEastAsia" w:eastAsiaTheme="minorEastAsia" w:cstheme="minorEastAsia"/>
              <w:b/>
              <w:bCs/>
              <w:sz w:val="24"/>
              <w:szCs w:val="44"/>
              <w:lang w:val="en-US" w:eastAsia="zh-CN"/>
            </w:rPr>
            <w:fldChar w:fldCharType="end"/>
          </w:r>
        </w:p>
        <w:p w14:paraId="7777EA16">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_Toc15743 </w:instrText>
          </w:r>
          <w:r>
            <w:rPr>
              <w:rFonts w:hint="eastAsia" w:asciiTheme="minorEastAsia" w:hAnsiTheme="minorEastAsia" w:eastAsiaTheme="minorEastAsia" w:cstheme="minorEastAsia"/>
              <w:b/>
              <w:bCs/>
              <w:sz w:val="24"/>
              <w:szCs w:val="44"/>
              <w:lang w:val="en-US" w:eastAsia="zh-CN"/>
            </w:rPr>
            <w:fldChar w:fldCharType="separate"/>
          </w:r>
          <w:r>
            <w:rPr>
              <w:rFonts w:hint="eastAsia" w:eastAsia="宋体"/>
              <w:b/>
              <w:bCs/>
              <w:sz w:val="24"/>
              <w:szCs w:val="32"/>
              <w:lang w:val="en-US" w:eastAsia="zh-CN"/>
            </w:rPr>
            <w:t>承诺书</w:t>
          </w:r>
          <w:r>
            <w:rPr>
              <w:b/>
              <w:bCs/>
              <w:sz w:val="24"/>
              <w:szCs w:val="32"/>
            </w:rPr>
            <w:tab/>
          </w:r>
          <w:r>
            <w:rPr>
              <w:rFonts w:hint="eastAsia"/>
              <w:b/>
              <w:bCs/>
              <w:sz w:val="24"/>
              <w:szCs w:val="32"/>
              <w:lang w:val="en-US" w:eastAsia="zh-CN"/>
            </w:rPr>
            <w:t>6</w:t>
          </w:r>
          <w:r>
            <w:rPr>
              <w:rFonts w:hint="eastAsia" w:asciiTheme="minorEastAsia" w:hAnsiTheme="minorEastAsia" w:eastAsiaTheme="minorEastAsia" w:cstheme="minorEastAsia"/>
              <w:b/>
              <w:bCs/>
              <w:sz w:val="24"/>
              <w:szCs w:val="44"/>
              <w:lang w:val="en-US" w:eastAsia="zh-CN"/>
            </w:rPr>
            <w:fldChar w:fldCharType="end"/>
          </w:r>
        </w:p>
        <w:p w14:paraId="2795F34A">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rPr>
              <w:b/>
              <w:bCs/>
              <w:sz w:val="24"/>
              <w:szCs w:val="32"/>
            </w:rPr>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_Toc6695 </w:instrText>
          </w:r>
          <w:r>
            <w:rPr>
              <w:rFonts w:hint="eastAsia" w:asciiTheme="minorEastAsia" w:hAnsiTheme="minorEastAsia" w:eastAsiaTheme="minorEastAsia" w:cstheme="minorEastAsia"/>
              <w:b/>
              <w:bCs/>
              <w:sz w:val="24"/>
              <w:szCs w:val="44"/>
              <w:lang w:val="en-US" w:eastAsia="zh-CN"/>
            </w:rPr>
            <w:fldChar w:fldCharType="separate"/>
          </w:r>
          <w:r>
            <w:rPr>
              <w:rFonts w:hint="eastAsia" w:asciiTheme="minorEastAsia" w:hAnsiTheme="minorEastAsia" w:eastAsiaTheme="minorEastAsia" w:cstheme="minorEastAsia"/>
              <w:b/>
              <w:bCs/>
              <w:sz w:val="24"/>
              <w:szCs w:val="44"/>
              <w:lang w:val="en-US" w:eastAsia="zh-CN"/>
            </w:rPr>
            <w:t>公司同类业绩</w:t>
          </w:r>
          <w:r>
            <w:rPr>
              <w:rFonts w:hint="eastAsia" w:asciiTheme="minorEastAsia" w:hAnsiTheme="minorEastAsia" w:eastAsiaTheme="minorEastAsia" w:cstheme="minorEastAsia"/>
              <w:b/>
              <w:bCs/>
              <w:sz w:val="24"/>
              <w:szCs w:val="44"/>
              <w:lang w:val="en-US" w:eastAsia="zh-CN"/>
            </w:rPr>
            <w:fldChar w:fldCharType="end"/>
          </w: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_Toc32669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（2023年至今）</w:t>
          </w:r>
          <w:r>
            <w:rPr>
              <w:b/>
              <w:bCs/>
              <w:sz w:val="24"/>
              <w:szCs w:val="32"/>
            </w:rPr>
            <w:tab/>
          </w:r>
          <w:r>
            <w:rPr>
              <w:rFonts w:hint="eastAsia"/>
              <w:b/>
              <w:bCs/>
              <w:sz w:val="24"/>
              <w:szCs w:val="32"/>
              <w:lang w:val="en-US" w:eastAsia="zh-CN"/>
            </w:rPr>
            <w:t>7</w:t>
          </w:r>
          <w:r>
            <w:rPr>
              <w:rFonts w:hint="eastAsia" w:asciiTheme="minorEastAsia" w:hAnsiTheme="minorEastAsia" w:eastAsiaTheme="minorEastAsia" w:cstheme="minorEastAsia"/>
              <w:b/>
              <w:bCs/>
              <w:sz w:val="24"/>
              <w:szCs w:val="44"/>
              <w:lang w:val="en-US" w:eastAsia="zh-CN"/>
            </w:rPr>
            <w:fldChar w:fldCharType="end"/>
          </w:r>
        </w:p>
        <w:p w14:paraId="56C0A445">
          <w:pPr>
            <w:pStyle w:val="9"/>
            <w:keepNext w:val="0"/>
            <w:keepLines w:val="0"/>
            <w:pageBreakBefore w:val="0"/>
            <w:widowControl w:val="0"/>
            <w:tabs>
              <w:tab w:val="right" w:leader="dot" w:pos="8306"/>
            </w:tabs>
            <w:kinsoku/>
            <w:wordWrap/>
            <w:overflowPunct/>
            <w:topLinePunct w:val="0"/>
            <w:autoSpaceDE/>
            <w:autoSpaceDN/>
            <w:bidi w:val="0"/>
            <w:adjustRightInd/>
            <w:snapToGrid/>
            <w:spacing w:line="500" w:lineRule="exact"/>
            <w:textAlignment w:val="auto"/>
          </w:pPr>
          <w:r>
            <w:rPr>
              <w:rFonts w:hint="eastAsia" w:asciiTheme="minorEastAsia" w:hAnsiTheme="minorEastAsia" w:eastAsiaTheme="minorEastAsia" w:cstheme="minorEastAsia"/>
              <w:b/>
              <w:bCs/>
              <w:sz w:val="24"/>
              <w:szCs w:val="44"/>
              <w:lang w:val="en-US" w:eastAsia="zh-CN"/>
            </w:rPr>
            <w:fldChar w:fldCharType="begin"/>
          </w:r>
          <w:r>
            <w:rPr>
              <w:rFonts w:hint="eastAsia" w:asciiTheme="minorEastAsia" w:hAnsiTheme="minorEastAsia" w:eastAsiaTheme="minorEastAsia" w:cstheme="minorEastAsia"/>
              <w:b/>
              <w:bCs/>
              <w:sz w:val="24"/>
              <w:szCs w:val="44"/>
              <w:lang w:val="en-US" w:eastAsia="zh-CN"/>
            </w:rPr>
            <w:instrText xml:space="preserve"> HYPERLINK \l _Toc26811 </w:instrText>
          </w:r>
          <w:r>
            <w:rPr>
              <w:rFonts w:hint="eastAsia" w:asciiTheme="minorEastAsia" w:hAnsiTheme="minorEastAsia" w:eastAsiaTheme="minorEastAsia" w:cstheme="minorEastAsia"/>
              <w:b/>
              <w:bCs/>
              <w:sz w:val="24"/>
              <w:szCs w:val="44"/>
              <w:lang w:val="en-US" w:eastAsia="zh-CN"/>
            </w:rPr>
            <w:fldChar w:fldCharType="separate"/>
          </w:r>
          <w:r>
            <w:rPr>
              <w:rFonts w:hint="eastAsia"/>
              <w:b/>
              <w:bCs/>
              <w:sz w:val="24"/>
              <w:szCs w:val="32"/>
              <w:lang w:val="en-US" w:eastAsia="zh-CN"/>
            </w:rPr>
            <w:t>相关资质</w:t>
          </w:r>
          <w:r>
            <w:rPr>
              <w:b/>
              <w:bCs/>
              <w:sz w:val="24"/>
              <w:szCs w:val="32"/>
            </w:rPr>
            <w:tab/>
          </w:r>
          <w:r>
            <w:rPr>
              <w:rFonts w:hint="eastAsia"/>
              <w:b/>
              <w:bCs/>
              <w:sz w:val="24"/>
              <w:szCs w:val="32"/>
              <w:lang w:val="en-US" w:eastAsia="zh-CN"/>
            </w:rPr>
            <w:t>8</w:t>
          </w:r>
          <w:r>
            <w:rPr>
              <w:rFonts w:hint="eastAsia" w:asciiTheme="minorEastAsia" w:hAnsiTheme="minorEastAsia" w:eastAsiaTheme="minorEastAsia" w:cstheme="minorEastAsia"/>
              <w:b/>
              <w:bCs/>
              <w:sz w:val="24"/>
              <w:szCs w:val="44"/>
              <w:lang w:val="en-US" w:eastAsia="zh-CN"/>
            </w:rPr>
            <w:fldChar w:fldCharType="end"/>
          </w:r>
        </w:p>
        <w:p w14:paraId="5B9E8F3E">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r>
            <w:rPr>
              <w:rFonts w:hint="eastAsia" w:asciiTheme="minorEastAsia" w:hAnsiTheme="minorEastAsia" w:eastAsiaTheme="minorEastAsia" w:cstheme="minorEastAsia"/>
              <w:b/>
              <w:bCs w:val="0"/>
              <w:sz w:val="24"/>
              <w:szCs w:val="36"/>
              <w:lang w:val="en-US" w:eastAsia="zh-CN"/>
            </w:rPr>
            <w:fldChar w:fldCharType="end"/>
          </w:r>
        </w:p>
        <w:p w14:paraId="7FA473EC">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0DD4208F">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61C05DD2">
          <w:pPr>
            <w:numPr>
              <w:ilvl w:val="0"/>
              <w:numId w:val="0"/>
            </w:num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val="0"/>
              <w:sz w:val="24"/>
              <w:szCs w:val="36"/>
              <w:lang w:val="en-US" w:eastAsia="zh-CN"/>
            </w:rPr>
          </w:pPr>
        </w:p>
        <w:p w14:paraId="2A33D739">
          <w:pPr>
            <w:numPr>
              <w:ilvl w:val="0"/>
              <w:numId w:val="0"/>
            </w:numPr>
            <w:spacing w:before="0" w:beforeLines="0" w:after="0" w:afterLines="0" w:line="240" w:lineRule="auto"/>
            <w:ind w:left="0" w:leftChars="0" w:right="0" w:rightChars="0" w:firstLine="0" w:firstLineChars="0"/>
            <w:jc w:val="center"/>
            <w:rPr>
              <w:rFonts w:hint="default" w:ascii="Times New Roman" w:hAnsi="Times New Roman" w:eastAsia="宋体" w:cs="Times New Roman"/>
              <w:kern w:val="2"/>
              <w:sz w:val="21"/>
              <w:szCs w:val="24"/>
              <w:lang w:val="en-US" w:eastAsia="zh-CN" w:bidi="ar-SA"/>
            </w:rPr>
            <w:sectPr>
              <w:footerReference r:id="rId3" w:type="default"/>
              <w:pgSz w:w="11906" w:h="16838"/>
              <w:pgMar w:top="1440" w:right="1800" w:bottom="1440" w:left="1800" w:header="851" w:footer="992" w:gutter="0"/>
              <w:pgNumType w:fmt="decimal" w:start="1"/>
              <w:cols w:space="425" w:num="1"/>
              <w:docGrid w:type="lines" w:linePitch="312" w:charSpace="0"/>
            </w:sectPr>
          </w:pPr>
        </w:p>
      </w:sdtContent>
    </w:sdt>
    <w:p w14:paraId="6528983A">
      <w:pPr>
        <w:jc w:val="center"/>
        <w:rPr>
          <w:rFonts w:hint="default" w:eastAsia="宋体"/>
          <w:b/>
          <w:bCs/>
          <w:sz w:val="28"/>
          <w:szCs w:val="28"/>
          <w:lang w:val="en-US" w:eastAsia="zh-CN"/>
        </w:rPr>
      </w:pPr>
      <w:r>
        <w:rPr>
          <w:rFonts w:hint="eastAsia"/>
          <w:b/>
          <w:bCs/>
          <w:sz w:val="28"/>
          <w:szCs w:val="28"/>
          <w:lang w:val="en-US" w:eastAsia="zh-CN"/>
        </w:rPr>
        <w:t>项目报价表</w:t>
      </w:r>
    </w:p>
    <w:tbl>
      <w:tblPr>
        <w:tblStyle w:val="11"/>
        <w:tblpPr w:leftFromText="180" w:rightFromText="180" w:vertAnchor="text" w:horzAnchor="page" w:tblpX="2663" w:tblpY="23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3300"/>
        <w:gridCol w:w="6165"/>
      </w:tblGrid>
      <w:tr w14:paraId="54FE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4E5678CC">
            <w:pPr>
              <w:rPr>
                <w:rFonts w:hint="default" w:eastAsia="宋体"/>
                <w:sz w:val="28"/>
                <w:szCs w:val="28"/>
                <w:vertAlign w:val="baseline"/>
                <w:lang w:val="en-US" w:eastAsia="zh-CN"/>
              </w:rPr>
            </w:pPr>
            <w:r>
              <w:rPr>
                <w:rFonts w:hint="eastAsia"/>
                <w:sz w:val="28"/>
                <w:szCs w:val="28"/>
                <w:vertAlign w:val="baseline"/>
                <w:lang w:val="en-US" w:eastAsia="zh-CN"/>
              </w:rPr>
              <w:t>序号</w:t>
            </w:r>
          </w:p>
        </w:tc>
        <w:tc>
          <w:tcPr>
            <w:tcW w:w="3300" w:type="dxa"/>
          </w:tcPr>
          <w:p w14:paraId="23101FD8">
            <w:pPr>
              <w:rPr>
                <w:rFonts w:hint="default" w:eastAsia="宋体"/>
                <w:sz w:val="28"/>
                <w:szCs w:val="28"/>
                <w:vertAlign w:val="baseline"/>
                <w:lang w:val="en-US" w:eastAsia="zh-CN"/>
              </w:rPr>
            </w:pPr>
            <w:r>
              <w:rPr>
                <w:rFonts w:hint="eastAsia"/>
                <w:sz w:val="28"/>
                <w:szCs w:val="28"/>
                <w:vertAlign w:val="baseline"/>
                <w:lang w:val="en-US" w:eastAsia="zh-CN"/>
              </w:rPr>
              <w:t>项目名称</w:t>
            </w:r>
          </w:p>
        </w:tc>
        <w:tc>
          <w:tcPr>
            <w:tcW w:w="6165" w:type="dxa"/>
          </w:tcPr>
          <w:p w14:paraId="77C4F9A6">
            <w:pPr>
              <w:rPr>
                <w:rFonts w:hint="default" w:eastAsia="宋体"/>
                <w:sz w:val="28"/>
                <w:szCs w:val="28"/>
                <w:vertAlign w:val="baseline"/>
                <w:lang w:val="en-US" w:eastAsia="zh-CN"/>
              </w:rPr>
            </w:pPr>
            <w:r>
              <w:rPr>
                <w:rFonts w:hint="eastAsia"/>
                <w:sz w:val="28"/>
                <w:szCs w:val="28"/>
                <w:vertAlign w:val="baseline"/>
                <w:lang w:val="en-US" w:eastAsia="zh-CN"/>
              </w:rPr>
              <w:t>培训费报价（元）人/期</w:t>
            </w:r>
          </w:p>
        </w:tc>
      </w:tr>
      <w:tr w14:paraId="72385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0" w:type="dxa"/>
          </w:tcPr>
          <w:p w14:paraId="2D3051E7">
            <w:pPr>
              <w:rPr>
                <w:sz w:val="28"/>
                <w:szCs w:val="28"/>
                <w:vertAlign w:val="baseline"/>
              </w:rPr>
            </w:pPr>
          </w:p>
        </w:tc>
        <w:tc>
          <w:tcPr>
            <w:tcW w:w="3300" w:type="dxa"/>
          </w:tcPr>
          <w:p w14:paraId="5A1662C9">
            <w:pPr>
              <w:rPr>
                <w:sz w:val="28"/>
                <w:szCs w:val="28"/>
                <w:vertAlign w:val="baseline"/>
              </w:rPr>
            </w:pPr>
          </w:p>
        </w:tc>
        <w:tc>
          <w:tcPr>
            <w:tcW w:w="6165" w:type="dxa"/>
          </w:tcPr>
          <w:p w14:paraId="2519C657">
            <w:pPr>
              <w:rPr>
                <w:sz w:val="28"/>
                <w:szCs w:val="28"/>
                <w:vertAlign w:val="baseline"/>
              </w:rPr>
            </w:pPr>
          </w:p>
        </w:tc>
      </w:tr>
    </w:tbl>
    <w:p w14:paraId="451E4849">
      <w:pPr>
        <w:rPr>
          <w:b/>
          <w:bCs/>
        </w:rPr>
      </w:pPr>
    </w:p>
    <w:p w14:paraId="7DEE8839"/>
    <w:p w14:paraId="5F253417">
      <w:pPr>
        <w:pStyle w:val="2"/>
      </w:pPr>
    </w:p>
    <w:p w14:paraId="487FC872">
      <w:pPr>
        <w:spacing w:line="360" w:lineRule="auto"/>
        <w:rPr>
          <w:rFonts w:hint="eastAsia" w:ascii="宋体" w:hAnsi="宋体" w:eastAsia="宋体" w:cs="宋体"/>
          <w:i w:val="0"/>
          <w:iCs w:val="0"/>
          <w:color w:val="auto"/>
          <w:kern w:val="0"/>
          <w:sz w:val="24"/>
          <w:szCs w:val="24"/>
          <w:u w:val="none"/>
          <w:lang w:val="en-US" w:eastAsia="zh-CN" w:bidi="ar"/>
        </w:rPr>
      </w:pPr>
    </w:p>
    <w:p w14:paraId="203506D8">
      <w:pPr>
        <w:spacing w:line="360" w:lineRule="auto"/>
        <w:rPr>
          <w:rFonts w:hint="eastAsia" w:ascii="宋体" w:hAnsi="宋体" w:eastAsia="宋体" w:cs="宋体"/>
          <w:i w:val="0"/>
          <w:iCs w:val="0"/>
          <w:color w:val="auto"/>
          <w:kern w:val="0"/>
          <w:sz w:val="24"/>
          <w:szCs w:val="24"/>
          <w:u w:val="none"/>
          <w:lang w:val="en-US" w:eastAsia="zh-CN" w:bidi="ar"/>
        </w:rPr>
      </w:pPr>
    </w:p>
    <w:p w14:paraId="6CC05861">
      <w:pPr>
        <w:spacing w:line="360" w:lineRule="auto"/>
        <w:rPr>
          <w:rFonts w:hint="eastAsia" w:ascii="宋体" w:hAnsi="宋体" w:eastAsia="宋体" w:cs="Times New Roman"/>
          <w:color w:val="auto"/>
          <w:kern w:val="0"/>
          <w:sz w:val="24"/>
          <w:szCs w:val="20"/>
          <w:highlight w:val="none"/>
          <w:lang w:val="en-US" w:eastAsia="zh-CN" w:bidi="ar-SA"/>
        </w:rPr>
      </w:pPr>
      <w:r>
        <w:rPr>
          <w:rFonts w:hint="eastAsia" w:ascii="宋体" w:hAnsi="宋体" w:eastAsia="宋体" w:cs="宋体"/>
          <w:i w:val="0"/>
          <w:iCs w:val="0"/>
          <w:color w:val="auto"/>
          <w:kern w:val="0"/>
          <w:sz w:val="24"/>
          <w:szCs w:val="24"/>
          <w:u w:val="none"/>
          <w:lang w:val="en-US" w:eastAsia="zh-CN" w:bidi="ar"/>
        </w:rPr>
        <w:t>报价包括但不限于</w:t>
      </w:r>
      <w:r>
        <w:rPr>
          <w:rFonts w:hint="eastAsia" w:ascii="宋体" w:hAnsi="宋体" w:eastAsia="宋体" w:cs="Times New Roman"/>
          <w:color w:val="auto"/>
          <w:kern w:val="0"/>
          <w:sz w:val="24"/>
          <w:szCs w:val="20"/>
          <w:highlight w:val="none"/>
          <w:lang w:val="en-US" w:eastAsia="zh-CN" w:bidi="ar-SA"/>
        </w:rPr>
        <w:t>：</w:t>
      </w:r>
    </w:p>
    <w:p w14:paraId="78D9EE5C">
      <w:pPr>
        <w:spacing w:line="360" w:lineRule="auto"/>
        <w:ind w:firstLine="480" w:firstLineChars="200"/>
        <w:rPr>
          <w:rFonts w:hint="eastAsia"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实施和完成本项目全部工作所需的服务费</w:t>
      </w:r>
      <w:r>
        <w:rPr>
          <w:rFonts w:hint="eastAsia" w:ascii="宋体" w:hAnsi="宋体" w:eastAsia="宋体" w:cs="宋体"/>
          <w:i w:val="0"/>
          <w:iCs w:val="0"/>
          <w:color w:val="auto"/>
          <w:kern w:val="0"/>
          <w:sz w:val="24"/>
          <w:szCs w:val="24"/>
          <w:u w:val="none"/>
          <w:lang w:val="en-US" w:eastAsia="zh-CN" w:bidi="ar"/>
        </w:rPr>
        <w:t>、</w:t>
      </w:r>
      <w:r>
        <w:rPr>
          <w:rFonts w:hint="default" w:ascii="宋体" w:hAnsi="宋体" w:eastAsia="宋体" w:cs="宋体"/>
          <w:i w:val="0"/>
          <w:iCs w:val="0"/>
          <w:color w:val="auto"/>
          <w:kern w:val="0"/>
          <w:sz w:val="24"/>
          <w:szCs w:val="24"/>
          <w:u w:val="none"/>
          <w:lang w:val="en-US" w:eastAsia="zh-CN" w:bidi="ar"/>
        </w:rPr>
        <w:t>人工费、</w:t>
      </w:r>
      <w:r>
        <w:rPr>
          <w:rFonts w:hint="eastAsia" w:ascii="宋体" w:hAnsi="宋体" w:eastAsia="宋体" w:cs="宋体"/>
          <w:i w:val="0"/>
          <w:iCs w:val="0"/>
          <w:color w:val="auto"/>
          <w:kern w:val="0"/>
          <w:sz w:val="24"/>
          <w:szCs w:val="24"/>
          <w:u w:val="none"/>
          <w:lang w:val="en-US" w:eastAsia="zh-CN" w:bidi="ar"/>
        </w:rPr>
        <w:t>培训费、</w:t>
      </w:r>
      <w:r>
        <w:rPr>
          <w:rFonts w:hint="default" w:ascii="宋体" w:hAnsi="宋体" w:eastAsia="宋体" w:cs="宋体"/>
          <w:i w:val="0"/>
          <w:iCs w:val="0"/>
          <w:color w:val="auto"/>
          <w:kern w:val="0"/>
          <w:sz w:val="24"/>
          <w:szCs w:val="24"/>
          <w:u w:val="none"/>
          <w:lang w:val="en-US" w:eastAsia="zh-CN" w:bidi="ar"/>
        </w:rPr>
        <w:t>资料费、</w:t>
      </w:r>
      <w:r>
        <w:rPr>
          <w:rFonts w:hint="eastAsia" w:ascii="宋体" w:hAnsi="宋体" w:cs="宋体"/>
          <w:i w:val="0"/>
          <w:iCs w:val="0"/>
          <w:color w:val="auto"/>
          <w:kern w:val="0"/>
          <w:sz w:val="24"/>
          <w:szCs w:val="24"/>
          <w:u w:val="none"/>
          <w:lang w:val="en-US" w:eastAsia="zh-CN" w:bidi="ar"/>
        </w:rPr>
        <w:t>考</w:t>
      </w:r>
      <w:r>
        <w:rPr>
          <w:rFonts w:hint="eastAsia" w:ascii="宋体" w:hAnsi="宋体" w:eastAsia="宋体" w:cs="宋体"/>
          <w:i w:val="0"/>
          <w:iCs w:val="0"/>
          <w:color w:val="auto"/>
          <w:kern w:val="0"/>
          <w:sz w:val="24"/>
          <w:szCs w:val="24"/>
          <w:u w:val="none"/>
          <w:lang w:val="en-US" w:eastAsia="zh-CN" w:bidi="ar"/>
        </w:rPr>
        <w:t>核鉴定费</w:t>
      </w:r>
      <w:r>
        <w:rPr>
          <w:rFonts w:hint="default" w:ascii="宋体" w:hAnsi="宋体" w:eastAsia="宋体" w:cs="宋体"/>
          <w:i w:val="0"/>
          <w:iCs w:val="0"/>
          <w:color w:val="auto"/>
          <w:kern w:val="0"/>
          <w:sz w:val="24"/>
          <w:szCs w:val="24"/>
          <w:u w:val="none"/>
          <w:lang w:val="en-US" w:eastAsia="zh-CN" w:bidi="ar"/>
        </w:rPr>
        <w:t>、</w:t>
      </w:r>
      <w:r>
        <w:rPr>
          <w:rFonts w:hint="eastAsia" w:ascii="宋体" w:hAnsi="宋体" w:cs="宋体"/>
          <w:i w:val="0"/>
          <w:iCs w:val="0"/>
          <w:color w:val="auto"/>
          <w:kern w:val="0"/>
          <w:sz w:val="24"/>
          <w:szCs w:val="24"/>
          <w:u w:val="none"/>
          <w:lang w:val="en-US" w:eastAsia="zh-CN" w:bidi="ar"/>
        </w:rPr>
        <w:t>交通、差旅、</w:t>
      </w:r>
      <w:r>
        <w:rPr>
          <w:rFonts w:hint="default" w:ascii="宋体" w:hAnsi="宋体" w:eastAsia="宋体" w:cs="宋体"/>
          <w:i w:val="0"/>
          <w:iCs w:val="0"/>
          <w:color w:val="auto"/>
          <w:kern w:val="0"/>
          <w:sz w:val="24"/>
          <w:szCs w:val="24"/>
          <w:u w:val="none"/>
          <w:lang w:val="en-US" w:eastAsia="zh-CN" w:bidi="ar"/>
        </w:rPr>
        <w:t>保险、税费、利润</w:t>
      </w:r>
      <w:r>
        <w:rPr>
          <w:rFonts w:hint="eastAsia" w:ascii="宋体" w:hAnsi="宋体" w:eastAsia="宋体" w:cs="宋体"/>
          <w:i w:val="0"/>
          <w:iCs w:val="0"/>
          <w:color w:val="auto"/>
          <w:kern w:val="0"/>
          <w:sz w:val="24"/>
          <w:szCs w:val="24"/>
          <w:u w:val="none"/>
          <w:lang w:val="en-US" w:eastAsia="zh-CN" w:bidi="ar"/>
        </w:rPr>
        <w:t>、售后服务及其他所有成本费用的总和。</w:t>
      </w:r>
    </w:p>
    <w:p w14:paraId="433DDC75">
      <w:pPr>
        <w:spacing w:line="360" w:lineRule="auto"/>
        <w:rPr>
          <w:rFonts w:hint="eastAsia" w:ascii="宋体" w:hAnsi="宋体" w:eastAsia="宋体" w:cs="宋体"/>
          <w:i w:val="0"/>
          <w:iCs w:val="0"/>
          <w:color w:val="auto"/>
          <w:kern w:val="0"/>
          <w:sz w:val="24"/>
          <w:szCs w:val="24"/>
          <w:u w:val="none"/>
          <w:lang w:val="en-US" w:eastAsia="zh-CN" w:bidi="ar"/>
        </w:rPr>
        <w:sectPr>
          <w:pgSz w:w="16838" w:h="11906" w:orient="landscape"/>
          <w:pgMar w:top="1417" w:right="1134" w:bottom="1417" w:left="1134" w:header="851" w:footer="992" w:gutter="0"/>
          <w:pgNumType w:fmt="decimal"/>
          <w:cols w:space="425" w:num="1"/>
          <w:docGrid w:type="lines" w:linePitch="312" w:charSpace="0"/>
        </w:sectPr>
      </w:pPr>
    </w:p>
    <w:p w14:paraId="3B5DB500">
      <w:pPr>
        <w:pStyle w:val="3"/>
        <w:bidi w:val="0"/>
        <w:jc w:val="center"/>
        <w:rPr>
          <w:rFonts w:hint="eastAsia"/>
          <w:lang w:val="en-US" w:eastAsia="zh-CN"/>
        </w:rPr>
      </w:pPr>
      <w:bookmarkStart w:id="9" w:name="_Toc19602"/>
      <w:bookmarkStart w:id="10" w:name="_Toc927"/>
      <w:r>
        <w:rPr>
          <w:rFonts w:hint="eastAsia"/>
          <w:lang w:val="en-US" w:eastAsia="zh-CN"/>
        </w:rPr>
        <w:t>响应偏离表</w:t>
      </w:r>
      <w:bookmarkEnd w:id="9"/>
      <w:bookmarkEnd w:id="10"/>
    </w:p>
    <w:p w14:paraId="33F595E7">
      <w:pPr>
        <w:rPr>
          <w:rFonts w:hint="default"/>
          <w:lang w:val="en-US" w:eastAsia="zh-CN"/>
        </w:rPr>
      </w:pPr>
      <w:r>
        <w:rPr>
          <w:rFonts w:hint="eastAsia"/>
          <w:lang w:val="en-US" w:eastAsia="zh-CN"/>
        </w:rPr>
        <w:t>项目名称：</w:t>
      </w:r>
    </w:p>
    <w:tbl>
      <w:tblPr>
        <w:tblStyle w:val="10"/>
        <w:tblW w:w="92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3215"/>
        <w:gridCol w:w="2942"/>
        <w:gridCol w:w="1168"/>
        <w:gridCol w:w="998"/>
      </w:tblGrid>
      <w:tr w14:paraId="3B99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953" w:type="dxa"/>
            <w:vAlign w:val="center"/>
          </w:tcPr>
          <w:p w14:paraId="53B8910C">
            <w:pPr>
              <w:pStyle w:val="6"/>
              <w:spacing w:line="400" w:lineRule="exact"/>
              <w:jc w:val="center"/>
            </w:pPr>
            <w:r>
              <w:rPr>
                <w:rFonts w:hint="eastAsia"/>
              </w:rPr>
              <w:t>项号</w:t>
            </w:r>
          </w:p>
        </w:tc>
        <w:tc>
          <w:tcPr>
            <w:tcW w:w="3215" w:type="dxa"/>
            <w:vAlign w:val="center"/>
          </w:tcPr>
          <w:p w14:paraId="5FF8A940">
            <w:pPr>
              <w:pStyle w:val="6"/>
              <w:spacing w:line="300" w:lineRule="exact"/>
              <w:jc w:val="center"/>
              <w:rPr>
                <w:rFonts w:hint="default" w:eastAsia="宋体"/>
                <w:lang w:val="en-US" w:eastAsia="zh-CN"/>
              </w:rPr>
            </w:pPr>
            <w:r>
              <w:rPr>
                <w:rFonts w:hint="eastAsia" w:hAnsi="宋体"/>
                <w:lang w:val="en-US" w:eastAsia="zh-CN"/>
              </w:rPr>
              <w:t>项目要求</w:t>
            </w:r>
          </w:p>
        </w:tc>
        <w:tc>
          <w:tcPr>
            <w:tcW w:w="2942" w:type="dxa"/>
            <w:vAlign w:val="center"/>
          </w:tcPr>
          <w:p w14:paraId="75212E85">
            <w:pPr>
              <w:pStyle w:val="6"/>
              <w:spacing w:line="400" w:lineRule="exact"/>
              <w:jc w:val="center"/>
              <w:rPr>
                <w:rFonts w:hint="default" w:hAnsi="宋体" w:eastAsia="宋体"/>
                <w:lang w:val="en-US" w:eastAsia="zh-CN"/>
              </w:rPr>
            </w:pPr>
            <w:r>
              <w:rPr>
                <w:rFonts w:hint="eastAsia" w:hAnsi="宋体"/>
                <w:lang w:val="en-US" w:eastAsia="zh-CN"/>
              </w:rPr>
              <w:t>响应情况</w:t>
            </w:r>
          </w:p>
        </w:tc>
        <w:tc>
          <w:tcPr>
            <w:tcW w:w="1168" w:type="dxa"/>
            <w:vAlign w:val="center"/>
          </w:tcPr>
          <w:p w14:paraId="584AE158">
            <w:pPr>
              <w:pStyle w:val="6"/>
              <w:spacing w:line="400" w:lineRule="exact"/>
              <w:jc w:val="center"/>
            </w:pPr>
            <w:r>
              <w:rPr>
                <w:rFonts w:hint="eastAsia" w:hAnsi="宋体"/>
              </w:rPr>
              <w:t>响应偏离情况</w:t>
            </w:r>
          </w:p>
        </w:tc>
        <w:tc>
          <w:tcPr>
            <w:tcW w:w="998" w:type="dxa"/>
            <w:vAlign w:val="center"/>
          </w:tcPr>
          <w:p w14:paraId="74731536">
            <w:pPr>
              <w:pStyle w:val="6"/>
              <w:spacing w:line="400" w:lineRule="exact"/>
              <w:jc w:val="center"/>
            </w:pPr>
            <w:r>
              <w:rPr>
                <w:rFonts w:hint="eastAsia"/>
              </w:rPr>
              <w:t>备注</w:t>
            </w:r>
          </w:p>
        </w:tc>
      </w:tr>
      <w:tr w14:paraId="41B9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restart"/>
            <w:vAlign w:val="center"/>
          </w:tcPr>
          <w:p w14:paraId="71D09A4F">
            <w:pPr>
              <w:pStyle w:val="6"/>
              <w:spacing w:line="600" w:lineRule="exact"/>
              <w:jc w:val="center"/>
              <w:rPr>
                <w:rFonts w:hint="eastAsia"/>
              </w:rPr>
            </w:pPr>
            <w:r>
              <w:rPr>
                <w:rFonts w:hint="eastAsia"/>
              </w:rPr>
              <w:t>1</w:t>
            </w:r>
          </w:p>
          <w:p w14:paraId="3EC8AB8B">
            <w:pPr>
              <w:pStyle w:val="6"/>
              <w:spacing w:line="600" w:lineRule="exact"/>
              <w:jc w:val="center"/>
            </w:pPr>
          </w:p>
        </w:tc>
        <w:tc>
          <w:tcPr>
            <w:tcW w:w="3215" w:type="dxa"/>
            <w:vAlign w:val="center"/>
          </w:tcPr>
          <w:p w14:paraId="28C0C0BD">
            <w:pPr>
              <w:pStyle w:val="6"/>
              <w:spacing w:line="600" w:lineRule="exact"/>
              <w:jc w:val="center"/>
            </w:pPr>
          </w:p>
        </w:tc>
        <w:tc>
          <w:tcPr>
            <w:tcW w:w="2942" w:type="dxa"/>
          </w:tcPr>
          <w:p w14:paraId="2FC4EB60">
            <w:pPr>
              <w:pStyle w:val="6"/>
              <w:spacing w:line="600" w:lineRule="exact"/>
              <w:jc w:val="center"/>
            </w:pPr>
          </w:p>
        </w:tc>
        <w:tc>
          <w:tcPr>
            <w:tcW w:w="1168" w:type="dxa"/>
            <w:vAlign w:val="center"/>
          </w:tcPr>
          <w:p w14:paraId="5B9DA9D2">
            <w:pPr>
              <w:pStyle w:val="6"/>
              <w:spacing w:line="600" w:lineRule="exact"/>
              <w:jc w:val="center"/>
            </w:pPr>
          </w:p>
        </w:tc>
        <w:tc>
          <w:tcPr>
            <w:tcW w:w="998" w:type="dxa"/>
            <w:vAlign w:val="center"/>
          </w:tcPr>
          <w:p w14:paraId="228749CB">
            <w:pPr>
              <w:pStyle w:val="6"/>
              <w:spacing w:line="600" w:lineRule="exact"/>
              <w:jc w:val="center"/>
            </w:pPr>
          </w:p>
        </w:tc>
      </w:tr>
      <w:tr w14:paraId="0330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953" w:type="dxa"/>
            <w:vMerge w:val="continue"/>
          </w:tcPr>
          <w:p w14:paraId="40F5B9F8">
            <w:pPr>
              <w:pStyle w:val="6"/>
              <w:spacing w:line="600" w:lineRule="exact"/>
              <w:jc w:val="center"/>
            </w:pPr>
          </w:p>
        </w:tc>
        <w:tc>
          <w:tcPr>
            <w:tcW w:w="3215" w:type="dxa"/>
          </w:tcPr>
          <w:p w14:paraId="0A21D835">
            <w:pPr>
              <w:pStyle w:val="6"/>
              <w:spacing w:line="600" w:lineRule="exact"/>
            </w:pPr>
          </w:p>
        </w:tc>
        <w:tc>
          <w:tcPr>
            <w:tcW w:w="2942" w:type="dxa"/>
          </w:tcPr>
          <w:p w14:paraId="3EF7C9B6">
            <w:pPr>
              <w:pStyle w:val="6"/>
              <w:spacing w:line="600" w:lineRule="exact"/>
            </w:pPr>
          </w:p>
        </w:tc>
        <w:tc>
          <w:tcPr>
            <w:tcW w:w="1168" w:type="dxa"/>
          </w:tcPr>
          <w:p w14:paraId="7676AABA">
            <w:pPr>
              <w:pStyle w:val="6"/>
              <w:spacing w:line="600" w:lineRule="exact"/>
            </w:pPr>
          </w:p>
        </w:tc>
        <w:tc>
          <w:tcPr>
            <w:tcW w:w="998" w:type="dxa"/>
          </w:tcPr>
          <w:p w14:paraId="3CDA5972">
            <w:pPr>
              <w:pStyle w:val="6"/>
              <w:spacing w:line="600" w:lineRule="exact"/>
            </w:pPr>
          </w:p>
        </w:tc>
      </w:tr>
      <w:tr w14:paraId="3697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53" w:type="dxa"/>
            <w:vMerge w:val="continue"/>
          </w:tcPr>
          <w:p w14:paraId="44D84C69">
            <w:pPr>
              <w:pStyle w:val="6"/>
              <w:spacing w:line="600" w:lineRule="exact"/>
              <w:jc w:val="center"/>
            </w:pPr>
          </w:p>
        </w:tc>
        <w:tc>
          <w:tcPr>
            <w:tcW w:w="3215" w:type="dxa"/>
          </w:tcPr>
          <w:p w14:paraId="2CF01FD5">
            <w:pPr>
              <w:pStyle w:val="6"/>
              <w:spacing w:line="600" w:lineRule="exact"/>
            </w:pPr>
          </w:p>
        </w:tc>
        <w:tc>
          <w:tcPr>
            <w:tcW w:w="2942" w:type="dxa"/>
          </w:tcPr>
          <w:p w14:paraId="3D7E725A">
            <w:pPr>
              <w:pStyle w:val="6"/>
              <w:spacing w:line="600" w:lineRule="exact"/>
            </w:pPr>
          </w:p>
        </w:tc>
        <w:tc>
          <w:tcPr>
            <w:tcW w:w="1168" w:type="dxa"/>
          </w:tcPr>
          <w:p w14:paraId="2AF2DB7D">
            <w:pPr>
              <w:pStyle w:val="6"/>
              <w:spacing w:line="600" w:lineRule="exact"/>
            </w:pPr>
          </w:p>
        </w:tc>
        <w:tc>
          <w:tcPr>
            <w:tcW w:w="998" w:type="dxa"/>
          </w:tcPr>
          <w:p w14:paraId="3BC5A02E">
            <w:pPr>
              <w:pStyle w:val="6"/>
              <w:spacing w:line="600" w:lineRule="exact"/>
            </w:pPr>
          </w:p>
        </w:tc>
      </w:tr>
    </w:tbl>
    <w:p w14:paraId="2DF079AB">
      <w:pPr>
        <w:pStyle w:val="6"/>
        <w:spacing w:line="400" w:lineRule="atLeast"/>
        <w:jc w:val="left"/>
        <w:rPr>
          <w:rFonts w:hint="eastAsia"/>
          <w:b/>
        </w:rPr>
      </w:pPr>
    </w:p>
    <w:p w14:paraId="226AD49D">
      <w:pPr>
        <w:pStyle w:val="6"/>
        <w:spacing w:line="400" w:lineRule="atLeast"/>
        <w:ind w:firstLine="422" w:firstLineChars="200"/>
        <w:jc w:val="left"/>
        <w:rPr>
          <w:rFonts w:hint="eastAsia" w:eastAsia="宋体"/>
          <w:lang w:eastAsia="zh-CN"/>
        </w:rPr>
        <w:sectPr>
          <w:pgSz w:w="11906" w:h="16838"/>
          <w:pgMar w:top="1134" w:right="1417" w:bottom="1134" w:left="1417" w:header="851" w:footer="992" w:gutter="0"/>
          <w:pgNumType w:fmt="decimal"/>
          <w:cols w:space="425" w:num="1"/>
          <w:docGrid w:type="lines" w:linePitch="312" w:charSpace="0"/>
        </w:sectPr>
      </w:pPr>
      <w:r>
        <w:rPr>
          <w:rFonts w:hint="eastAsia"/>
          <w:b/>
        </w:rPr>
        <w:t>应对照“</w:t>
      </w:r>
      <w:r>
        <w:rPr>
          <w:rFonts w:hint="eastAsia"/>
          <w:b/>
          <w:lang w:val="en-US" w:eastAsia="zh-CN"/>
        </w:rPr>
        <w:t>项目</w:t>
      </w:r>
      <w:r>
        <w:rPr>
          <w:rFonts w:hint="eastAsia"/>
          <w:b/>
        </w:rPr>
        <w:t>需求”内容在本表的“</w:t>
      </w:r>
      <w:r>
        <w:rPr>
          <w:rFonts w:hint="eastAsia"/>
          <w:b/>
          <w:lang w:val="en-US" w:eastAsia="zh-CN"/>
        </w:rPr>
        <w:t>响应</w:t>
      </w:r>
      <w:r>
        <w:rPr>
          <w:rFonts w:hint="eastAsia"/>
          <w:b/>
        </w:rPr>
        <w:t>”栏中进行</w:t>
      </w:r>
      <w:r>
        <w:rPr>
          <w:rFonts w:hint="eastAsia" w:hAnsi="宋体" w:cs="宋体"/>
          <w:b/>
        </w:rPr>
        <w:t>逐条内容响应，并在“响应偏离情况”栏注明无偏离、正偏离、负偏离，</w:t>
      </w:r>
      <w:r>
        <w:rPr>
          <w:rFonts w:hint="eastAsia"/>
          <w:b/>
        </w:rPr>
        <w:t>当出现“正偏离”情况时应对应填写偏离情况说明及提供相应有效的证明材料。</w:t>
      </w:r>
      <w:r>
        <w:rPr>
          <w:rFonts w:hint="eastAsia"/>
          <w:b/>
          <w:color w:val="FF0000"/>
        </w:rPr>
        <w:t>如果</w:t>
      </w:r>
      <w:r>
        <w:rPr>
          <w:rFonts w:hint="eastAsia"/>
          <w:b/>
          <w:color w:val="FF0000"/>
          <w:lang w:val="en-US" w:eastAsia="zh-CN"/>
        </w:rPr>
        <w:t>采购</w:t>
      </w:r>
      <w:r>
        <w:rPr>
          <w:rFonts w:hint="eastAsia"/>
          <w:b/>
          <w:color w:val="FF0000"/>
        </w:rPr>
        <w:t>需求为小于或大于某个数值标准时，</w:t>
      </w:r>
      <w:r>
        <w:rPr>
          <w:rFonts w:hint="eastAsia"/>
          <w:b/>
          <w:color w:val="FF0000"/>
          <w:lang w:val="en-US" w:eastAsia="zh-CN"/>
        </w:rPr>
        <w:t>响应</w:t>
      </w:r>
      <w:r>
        <w:rPr>
          <w:rFonts w:hint="eastAsia"/>
          <w:b/>
          <w:color w:val="FF0000"/>
        </w:rPr>
        <w:t>文件承诺不得直接复制</w:t>
      </w:r>
      <w:r>
        <w:rPr>
          <w:rFonts w:hint="eastAsia"/>
          <w:b/>
          <w:color w:val="FF0000"/>
          <w:lang w:val="en-US" w:eastAsia="zh-CN"/>
        </w:rPr>
        <w:t>采购需求文件</w:t>
      </w:r>
      <w:r>
        <w:rPr>
          <w:rFonts w:hint="eastAsia"/>
          <w:b/>
          <w:color w:val="FF0000"/>
        </w:rPr>
        <w:t>，</w:t>
      </w:r>
      <w:r>
        <w:rPr>
          <w:rFonts w:hint="eastAsia"/>
          <w:b/>
          <w:color w:val="FF0000"/>
          <w:lang w:val="en-US" w:eastAsia="zh-CN"/>
        </w:rPr>
        <w:t>响应</w:t>
      </w:r>
      <w:r>
        <w:rPr>
          <w:rFonts w:hint="eastAsia"/>
          <w:b/>
          <w:color w:val="FF0000"/>
        </w:rPr>
        <w:t>文件承诺内容应当写明投标货物具体参数或商务响应承诺的具体数值，否则按无效处理</w:t>
      </w:r>
      <w:r>
        <w:rPr>
          <w:rFonts w:hint="eastAsia"/>
          <w:b/>
          <w:color w:val="FF0000"/>
          <w:lang w:eastAsia="zh-CN"/>
        </w:rPr>
        <w:t>。</w:t>
      </w:r>
    </w:p>
    <w:p w14:paraId="32EDD46A">
      <w:pPr>
        <w:pStyle w:val="3"/>
        <w:bidi w:val="0"/>
        <w:ind w:firstLine="2650" w:firstLineChars="600"/>
        <w:jc w:val="both"/>
        <w:rPr>
          <w:rFonts w:hint="eastAsia"/>
          <w:lang w:val="en-US" w:eastAsia="zh-CN"/>
        </w:rPr>
      </w:pPr>
      <w:bookmarkStart w:id="11" w:name="_Toc199"/>
      <w:bookmarkStart w:id="12" w:name="_Toc9234"/>
      <w:bookmarkStart w:id="13" w:name="_Toc10698"/>
      <w:r>
        <w:rPr>
          <w:rFonts w:hint="eastAsia"/>
          <w:lang w:val="en-US" w:eastAsia="zh-CN"/>
        </w:rPr>
        <w:t>服务方案</w:t>
      </w:r>
      <w:bookmarkEnd w:id="11"/>
      <w:bookmarkEnd w:id="12"/>
      <w:bookmarkEnd w:id="13"/>
    </w:p>
    <w:p w14:paraId="0788EE08">
      <w:pPr>
        <w:jc w:val="center"/>
        <w:rPr>
          <w:rFonts w:hint="eastAsia"/>
          <w:b/>
          <w:bCs/>
          <w:sz w:val="24"/>
          <w:szCs w:val="32"/>
          <w:lang w:val="en-US" w:eastAsia="zh-CN"/>
        </w:rPr>
      </w:pPr>
      <w:r>
        <w:rPr>
          <w:rFonts w:hint="eastAsia" w:asciiTheme="minorEastAsia" w:hAnsiTheme="minorEastAsia" w:eastAsiaTheme="minorEastAsia" w:cstheme="minorEastAsia"/>
          <w:b/>
          <w:bCs/>
          <w:sz w:val="32"/>
          <w:szCs w:val="32"/>
          <w:lang w:val="en-US" w:eastAsia="zh-CN"/>
        </w:rPr>
        <w:t>（含课程安排、课时安排、评价考核安排、证书发放等）</w:t>
      </w:r>
      <w:bookmarkStart w:id="21" w:name="_GoBack"/>
      <w:bookmarkEnd w:id="21"/>
    </w:p>
    <w:p w14:paraId="43AAD60C">
      <w:pPr>
        <w:rPr>
          <w:rFonts w:hint="eastAsia"/>
          <w:lang w:val="en-US" w:eastAsia="zh-CN"/>
        </w:rPr>
      </w:pPr>
    </w:p>
    <w:p w14:paraId="410A6116">
      <w:pPr>
        <w:rPr>
          <w:rFonts w:hint="eastAsia"/>
          <w:lang w:val="en-US" w:eastAsia="zh-CN"/>
        </w:rPr>
      </w:pPr>
    </w:p>
    <w:p w14:paraId="057026E1">
      <w:pPr>
        <w:pStyle w:val="5"/>
        <w:numPr>
          <w:ilvl w:val="0"/>
          <w:numId w:val="0"/>
        </w:numPr>
        <w:ind w:leftChars="0"/>
        <w:rPr>
          <w:rFonts w:hint="default"/>
          <w:lang w:val="en-US" w:eastAsia="zh-CN"/>
        </w:rPr>
      </w:pPr>
    </w:p>
    <w:p w14:paraId="1C039583">
      <w:pPr>
        <w:jc w:val="center"/>
        <w:rPr>
          <w:rFonts w:hint="eastAsia" w:ascii="仿宋" w:hAnsi="仿宋" w:eastAsia="仿宋" w:cs="仿宋"/>
          <w:b/>
          <w:bCs/>
          <w:sz w:val="32"/>
          <w:szCs w:val="32"/>
          <w:lang w:val="en-US" w:eastAsia="zh-CN"/>
        </w:rPr>
      </w:pPr>
    </w:p>
    <w:p w14:paraId="62836EE5">
      <w:pPr>
        <w:jc w:val="center"/>
        <w:rPr>
          <w:rFonts w:hint="eastAsia" w:ascii="仿宋" w:hAnsi="仿宋" w:eastAsia="仿宋" w:cs="仿宋"/>
          <w:b/>
          <w:bCs/>
          <w:sz w:val="32"/>
          <w:szCs w:val="32"/>
          <w:lang w:val="en-US" w:eastAsia="zh-CN"/>
        </w:rPr>
      </w:pPr>
    </w:p>
    <w:p w14:paraId="3C55C6F8">
      <w:pPr>
        <w:jc w:val="center"/>
        <w:rPr>
          <w:rFonts w:hint="eastAsia" w:ascii="仿宋" w:hAnsi="仿宋" w:eastAsia="仿宋" w:cs="仿宋"/>
          <w:b/>
          <w:bCs/>
          <w:sz w:val="32"/>
          <w:szCs w:val="32"/>
          <w:lang w:val="en-US" w:eastAsia="zh-CN"/>
        </w:rPr>
      </w:pPr>
    </w:p>
    <w:p w14:paraId="7B86FB79">
      <w:pPr>
        <w:jc w:val="center"/>
        <w:rPr>
          <w:rFonts w:hint="eastAsia" w:ascii="仿宋" w:hAnsi="仿宋" w:eastAsia="仿宋" w:cs="仿宋"/>
          <w:b/>
          <w:bCs/>
          <w:sz w:val="32"/>
          <w:szCs w:val="32"/>
          <w:lang w:val="en-US" w:eastAsia="zh-CN"/>
        </w:rPr>
      </w:pPr>
    </w:p>
    <w:p w14:paraId="6BB94D4B">
      <w:pPr>
        <w:pStyle w:val="5"/>
        <w:numPr>
          <w:ilvl w:val="0"/>
          <w:numId w:val="0"/>
        </w:numPr>
        <w:ind w:leftChars="0"/>
        <w:rPr>
          <w:rFonts w:hint="eastAsia"/>
          <w:lang w:val="en-US" w:eastAsia="zh-CN"/>
        </w:rPr>
      </w:pPr>
    </w:p>
    <w:p w14:paraId="714B8B9F">
      <w:pPr>
        <w:rPr>
          <w:rFonts w:hint="eastAsia" w:ascii="仿宋" w:hAnsi="仿宋" w:eastAsia="仿宋" w:cs="仿宋"/>
          <w:b/>
          <w:bCs/>
          <w:sz w:val="32"/>
          <w:szCs w:val="32"/>
          <w:lang w:val="en-US" w:eastAsia="zh-CN"/>
        </w:rPr>
      </w:pPr>
    </w:p>
    <w:p w14:paraId="2DB35D82">
      <w:pPr>
        <w:pStyle w:val="5"/>
        <w:numPr>
          <w:ilvl w:val="0"/>
          <w:numId w:val="0"/>
        </w:numPr>
        <w:ind w:leftChars="0"/>
        <w:rPr>
          <w:rFonts w:hint="eastAsia"/>
          <w:lang w:val="en-US" w:eastAsia="zh-CN"/>
        </w:rPr>
      </w:pPr>
    </w:p>
    <w:p w14:paraId="1152A1E1">
      <w:pPr>
        <w:rPr>
          <w:rFonts w:hint="eastAsia" w:ascii="仿宋" w:hAnsi="仿宋" w:eastAsia="仿宋" w:cs="仿宋"/>
          <w:b/>
          <w:bCs/>
          <w:sz w:val="32"/>
          <w:szCs w:val="32"/>
          <w:lang w:val="en-US" w:eastAsia="zh-CN"/>
        </w:rPr>
      </w:pPr>
    </w:p>
    <w:p w14:paraId="4876499E">
      <w:pPr>
        <w:pStyle w:val="5"/>
        <w:numPr>
          <w:ilvl w:val="0"/>
          <w:numId w:val="0"/>
        </w:numPr>
        <w:ind w:leftChars="0"/>
        <w:rPr>
          <w:rFonts w:hint="eastAsia"/>
          <w:lang w:val="en-US" w:eastAsia="zh-CN"/>
        </w:rPr>
      </w:pPr>
    </w:p>
    <w:p w14:paraId="2B06F716">
      <w:pPr>
        <w:rPr>
          <w:rFonts w:hint="eastAsia" w:ascii="仿宋" w:hAnsi="仿宋" w:eastAsia="仿宋" w:cs="仿宋"/>
          <w:b/>
          <w:bCs/>
          <w:sz w:val="32"/>
          <w:szCs w:val="32"/>
          <w:lang w:val="en-US" w:eastAsia="zh-CN"/>
        </w:rPr>
      </w:pPr>
    </w:p>
    <w:p w14:paraId="52191ACA">
      <w:pPr>
        <w:pStyle w:val="5"/>
        <w:numPr>
          <w:ilvl w:val="0"/>
          <w:numId w:val="0"/>
        </w:numPr>
        <w:ind w:leftChars="0"/>
        <w:rPr>
          <w:rFonts w:hint="eastAsia"/>
          <w:lang w:val="en-US" w:eastAsia="zh-CN"/>
        </w:rPr>
      </w:pPr>
    </w:p>
    <w:p w14:paraId="433FEB4B">
      <w:pPr>
        <w:rPr>
          <w:rFonts w:hint="eastAsia" w:ascii="仿宋" w:hAnsi="仿宋" w:eastAsia="仿宋" w:cs="仿宋"/>
          <w:b/>
          <w:bCs/>
          <w:sz w:val="32"/>
          <w:szCs w:val="32"/>
          <w:lang w:val="en-US" w:eastAsia="zh-CN"/>
        </w:rPr>
      </w:pPr>
    </w:p>
    <w:p w14:paraId="6FCE0CBD">
      <w:pPr>
        <w:pStyle w:val="5"/>
        <w:numPr>
          <w:ilvl w:val="0"/>
          <w:numId w:val="0"/>
        </w:numPr>
        <w:ind w:leftChars="0"/>
        <w:rPr>
          <w:rFonts w:hint="eastAsia"/>
          <w:lang w:val="en-US" w:eastAsia="zh-CN"/>
        </w:rPr>
      </w:pPr>
    </w:p>
    <w:p w14:paraId="43C34917">
      <w:pPr>
        <w:rPr>
          <w:rFonts w:hint="eastAsia" w:ascii="仿宋" w:hAnsi="仿宋" w:eastAsia="仿宋" w:cs="仿宋"/>
          <w:b/>
          <w:bCs/>
          <w:sz w:val="32"/>
          <w:szCs w:val="32"/>
          <w:lang w:val="en-US" w:eastAsia="zh-CN"/>
        </w:rPr>
      </w:pPr>
    </w:p>
    <w:p w14:paraId="11FAE884">
      <w:pPr>
        <w:pStyle w:val="5"/>
        <w:numPr>
          <w:ilvl w:val="0"/>
          <w:numId w:val="0"/>
        </w:numPr>
        <w:ind w:leftChars="0"/>
        <w:rPr>
          <w:rFonts w:hint="eastAsia"/>
          <w:lang w:val="en-US" w:eastAsia="zh-CN"/>
        </w:rPr>
      </w:pPr>
    </w:p>
    <w:p w14:paraId="2FF788A3">
      <w:pPr>
        <w:rPr>
          <w:rFonts w:hint="eastAsia" w:ascii="仿宋" w:hAnsi="仿宋" w:eastAsia="仿宋" w:cs="仿宋"/>
          <w:b/>
          <w:bCs/>
          <w:sz w:val="32"/>
          <w:szCs w:val="32"/>
          <w:lang w:val="en-US" w:eastAsia="zh-CN"/>
        </w:rPr>
      </w:pPr>
    </w:p>
    <w:p w14:paraId="533DDCB4">
      <w:pPr>
        <w:pStyle w:val="5"/>
        <w:numPr>
          <w:ilvl w:val="0"/>
          <w:numId w:val="0"/>
        </w:numPr>
        <w:ind w:leftChars="0"/>
        <w:rPr>
          <w:rFonts w:hint="eastAsia"/>
          <w:lang w:val="en-US" w:eastAsia="zh-CN"/>
        </w:rPr>
      </w:pPr>
    </w:p>
    <w:p w14:paraId="46AF29A3">
      <w:pPr>
        <w:rPr>
          <w:rFonts w:hint="eastAsia" w:ascii="仿宋" w:hAnsi="仿宋" w:eastAsia="仿宋" w:cs="仿宋"/>
          <w:b/>
          <w:bCs/>
          <w:sz w:val="32"/>
          <w:szCs w:val="32"/>
          <w:lang w:val="en-US" w:eastAsia="zh-CN"/>
        </w:rPr>
      </w:pPr>
    </w:p>
    <w:p w14:paraId="1531155A">
      <w:pPr>
        <w:pStyle w:val="5"/>
        <w:numPr>
          <w:ilvl w:val="0"/>
          <w:numId w:val="0"/>
        </w:numPr>
        <w:ind w:leftChars="0"/>
        <w:rPr>
          <w:rFonts w:hint="eastAsia"/>
          <w:lang w:val="en-US" w:eastAsia="zh-CN"/>
        </w:rPr>
      </w:pPr>
    </w:p>
    <w:p w14:paraId="5C36FEFB">
      <w:pPr>
        <w:pStyle w:val="3"/>
        <w:bidi w:val="0"/>
        <w:jc w:val="center"/>
        <w:rPr>
          <w:rFonts w:hint="eastAsia" w:eastAsia="宋体"/>
          <w:lang w:val="en-US" w:eastAsia="zh-CN"/>
        </w:rPr>
      </w:pPr>
      <w:bookmarkStart w:id="14" w:name="_Toc25890"/>
      <w:bookmarkStart w:id="15" w:name="_Toc15743"/>
      <w:r>
        <w:rPr>
          <w:rFonts w:hint="eastAsia" w:eastAsia="宋体"/>
          <w:lang w:val="en-US" w:eastAsia="zh-CN"/>
        </w:rPr>
        <w:t>承诺书</w:t>
      </w:r>
      <w:bookmarkEnd w:id="14"/>
      <w:bookmarkEnd w:id="15"/>
    </w:p>
    <w:p w14:paraId="6DF8DBCB">
      <w:pPr>
        <w:pageBreakBefore w:val="0"/>
        <w:widowControl w:val="0"/>
        <w:kinsoku/>
        <w:wordWrap/>
        <w:overflowPunct/>
        <w:topLinePunct w:val="0"/>
        <w:autoSpaceDE/>
        <w:autoSpaceDN/>
        <w:bidi w:val="0"/>
        <w:adjustRightInd/>
        <w:snapToGrid w:val="0"/>
        <w:spacing w:line="240" w:lineRule="auto"/>
        <w:textAlignment w:val="auto"/>
        <w:rPr>
          <w:rFonts w:ascii="仿宋" w:hAnsi="仿宋" w:eastAsia="仿宋"/>
          <w:b w:val="0"/>
          <w:bCs w:val="0"/>
          <w:sz w:val="28"/>
          <w:szCs w:val="28"/>
        </w:rPr>
      </w:pPr>
      <w:r>
        <w:rPr>
          <w:rFonts w:hint="eastAsia" w:ascii="仿宋" w:hAnsi="仿宋" w:eastAsia="仿宋"/>
          <w:b w:val="0"/>
          <w:bCs w:val="0"/>
          <w:sz w:val="28"/>
          <w:szCs w:val="28"/>
          <w:lang w:val="en-US" w:eastAsia="zh-CN"/>
        </w:rPr>
        <w:t>恭城瑶族自治</w:t>
      </w:r>
      <w:r>
        <w:rPr>
          <w:rFonts w:hint="eastAsia" w:ascii="仿宋" w:hAnsi="仿宋" w:eastAsia="仿宋"/>
          <w:b w:val="0"/>
          <w:bCs w:val="0"/>
          <w:sz w:val="28"/>
          <w:szCs w:val="28"/>
          <w:lang w:eastAsia="zh-CN"/>
        </w:rPr>
        <w:t>县人</w:t>
      </w:r>
      <w:r>
        <w:rPr>
          <w:rFonts w:hint="eastAsia" w:ascii="仿宋" w:hAnsi="仿宋" w:eastAsia="仿宋"/>
          <w:b w:val="0"/>
          <w:bCs w:val="0"/>
          <w:sz w:val="28"/>
          <w:szCs w:val="28"/>
        </w:rPr>
        <w:t>民医院：</w:t>
      </w:r>
    </w:p>
    <w:p w14:paraId="7BBE62A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为了充分体现公开、公平、公正、诚信原则，共同维护调研招标采购市场秩序，本单位在参与项目市场调研过程中特作以下承诺：</w:t>
      </w:r>
    </w:p>
    <w:p w14:paraId="691FFBB9">
      <w:pPr>
        <w:pageBreakBefore w:val="0"/>
        <w:widowControl w:val="0"/>
        <w:kinsoku/>
        <w:wordWrap/>
        <w:overflowPunct/>
        <w:topLinePunct w:val="0"/>
        <w:autoSpaceDE/>
        <w:autoSpaceDN/>
        <w:bidi w:val="0"/>
        <w:adjustRightInd/>
        <w:snapToGrid w:val="0"/>
        <w:spacing w:line="240" w:lineRule="auto"/>
        <w:ind w:firstLine="600"/>
        <w:textAlignment w:val="auto"/>
        <w:rPr>
          <w:rFonts w:hint="eastAsia" w:ascii="仿宋" w:hAnsi="仿宋" w:eastAsia="仿宋"/>
          <w:sz w:val="28"/>
          <w:szCs w:val="28"/>
        </w:rPr>
      </w:pPr>
      <w:r>
        <w:rPr>
          <w:rFonts w:hint="eastAsia" w:ascii="仿宋" w:hAnsi="仿宋" w:eastAsia="仿宋"/>
          <w:sz w:val="28"/>
          <w:szCs w:val="28"/>
        </w:rPr>
        <w:t>一、严格遵循公开、公平、公正和诚实信用的原则参与本次</w:t>
      </w:r>
      <w:r>
        <w:rPr>
          <w:rFonts w:hint="eastAsia" w:ascii="仿宋" w:hAnsi="仿宋" w:eastAsia="仿宋"/>
          <w:sz w:val="28"/>
          <w:szCs w:val="28"/>
          <w:lang w:val="en-US" w:eastAsia="zh-CN"/>
        </w:rPr>
        <w:t>调研</w:t>
      </w:r>
      <w:r>
        <w:rPr>
          <w:rFonts w:hint="eastAsia" w:ascii="仿宋" w:hAnsi="仿宋" w:eastAsia="仿宋"/>
          <w:sz w:val="28"/>
          <w:szCs w:val="28"/>
        </w:rPr>
        <w:t>活动。</w:t>
      </w:r>
    </w:p>
    <w:p w14:paraId="7C0AD132">
      <w:pPr>
        <w:pageBreakBefore w:val="0"/>
        <w:widowControl w:val="0"/>
        <w:kinsoku/>
        <w:wordWrap/>
        <w:overflowPunct/>
        <w:topLinePunct w:val="0"/>
        <w:autoSpaceDE/>
        <w:autoSpaceDN/>
        <w:bidi w:val="0"/>
        <w:adjustRightInd/>
        <w:snapToGrid w:val="0"/>
        <w:spacing w:line="240" w:lineRule="auto"/>
        <w:ind w:firstLine="600"/>
        <w:textAlignment w:val="auto"/>
        <w:rPr>
          <w:rFonts w:ascii="仿宋" w:hAnsi="仿宋" w:eastAsia="仿宋"/>
          <w:sz w:val="28"/>
          <w:szCs w:val="28"/>
        </w:rPr>
      </w:pPr>
      <w:r>
        <w:rPr>
          <w:rFonts w:hint="eastAsia" w:ascii="仿宋" w:hAnsi="仿宋" w:eastAsia="仿宋"/>
          <w:sz w:val="28"/>
          <w:szCs w:val="28"/>
        </w:rPr>
        <w:t>二、承诺履行调研文件要求的责任和义务，承诺遵守法律法规，承诺报价的真实性，承诺调研报价与投标价不会差异巨大，不以低于成本价报价竞标。</w:t>
      </w:r>
    </w:p>
    <w:p w14:paraId="5060D57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三、承诺我公司所提供的全部材料都是真实、有效和合法的，不存在任何假冒伪造情况。</w:t>
      </w:r>
    </w:p>
    <w:p w14:paraId="6355ACC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三、不得相互串通陪标、投标，不得采取不正当的手段诋毁、排挤其他竞争对手，不得恶意压低或抬高报价。</w:t>
      </w:r>
    </w:p>
    <w:p w14:paraId="68ADCC4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四、不与采购人、其他供应商或者采购代理机构恶意串通报价，损害国家利益、社会公共利益或者他人的合法权益。</w:t>
      </w:r>
    </w:p>
    <w:p w14:paraId="3EF0685C">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五、不向采购人、采购代理机构工作人员及评审委员会成员行贿或以提供其他不正当利益的方式牟取中标或成交资格。</w:t>
      </w:r>
    </w:p>
    <w:p w14:paraId="3F8E39B9">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六、不得以伪造、变造文件资质材料或以其他方式弄虚作假，骗取成交资格。</w:t>
      </w:r>
    </w:p>
    <w:p w14:paraId="4BC57FAB">
      <w:pPr>
        <w:pageBreakBefore w:val="0"/>
        <w:widowControl w:val="0"/>
        <w:kinsoku/>
        <w:wordWrap/>
        <w:overflowPunct/>
        <w:topLinePunct w:val="0"/>
        <w:autoSpaceDE/>
        <w:autoSpaceDN/>
        <w:bidi w:val="0"/>
        <w:adjustRightInd/>
        <w:snapToGrid w:val="0"/>
        <w:spacing w:line="240" w:lineRule="auto"/>
        <w:ind w:firstLine="560" w:firstLineChars="200"/>
        <w:textAlignment w:val="auto"/>
        <w:outlineLvl w:val="0"/>
        <w:rPr>
          <w:rFonts w:ascii="仿宋" w:hAnsi="仿宋" w:eastAsia="仿宋"/>
          <w:sz w:val="28"/>
          <w:szCs w:val="28"/>
        </w:rPr>
      </w:pPr>
      <w:bookmarkStart w:id="16" w:name="_Toc15767"/>
      <w:bookmarkStart w:id="17" w:name="_Toc24562"/>
      <w:bookmarkStart w:id="18" w:name="_Toc9193"/>
      <w:r>
        <w:rPr>
          <w:rFonts w:hint="eastAsia" w:ascii="仿宋" w:hAnsi="仿宋" w:eastAsia="仿宋"/>
          <w:sz w:val="28"/>
          <w:szCs w:val="28"/>
        </w:rPr>
        <w:t>七、不进行虛假、恶意投诉或以其他方式扰乱政府采购市场秩序。</w:t>
      </w:r>
      <w:bookmarkEnd w:id="16"/>
      <w:bookmarkEnd w:id="17"/>
      <w:bookmarkEnd w:id="18"/>
    </w:p>
    <w:p w14:paraId="7646BD83">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八、我单位承诺保证有足够的人力、物力、财力等资源保证按时按质按量完成货物、工程及服务业务，提供优质服务，并对服务成果的真实性、准确性负责。</w:t>
      </w:r>
    </w:p>
    <w:p w14:paraId="32EA8E1F">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九、我公司不存在单位负责人为同一人或者存在直接控股、管理关系的不同投标人，参加本项目政府采购活动的情况。</w:t>
      </w:r>
    </w:p>
    <w:p w14:paraId="671D3E92">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仿宋" w:hAnsi="仿宋" w:eastAsia="仿宋"/>
          <w:sz w:val="28"/>
          <w:szCs w:val="28"/>
        </w:rPr>
      </w:pPr>
      <w:r>
        <w:rPr>
          <w:rFonts w:hint="eastAsia" w:ascii="仿宋" w:hAnsi="仿宋" w:eastAsia="仿宋"/>
          <w:sz w:val="28"/>
          <w:szCs w:val="28"/>
        </w:rPr>
        <w:t>十、积极配合相关监管部门调查处理投诉事项，如实反映情况，提供真实材料。</w:t>
      </w:r>
    </w:p>
    <w:p w14:paraId="72228771">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r>
        <w:rPr>
          <w:rFonts w:hint="eastAsia" w:ascii="仿宋" w:hAnsi="仿宋" w:eastAsia="仿宋"/>
          <w:sz w:val="28"/>
          <w:szCs w:val="28"/>
        </w:rPr>
        <w:t>如违反上述有关承诺及规定，采购人有权取消我司参与投标的资格，对给采购人或其他人造成损失的，依法承担赔偿责任。对触犯刑律者，移交司法部门依法追究刑事责任。</w:t>
      </w:r>
    </w:p>
    <w:p w14:paraId="7916956E">
      <w:pPr>
        <w:pageBreakBefore w:val="0"/>
        <w:widowControl w:val="0"/>
        <w:kinsoku/>
        <w:wordWrap/>
        <w:overflowPunct/>
        <w:topLinePunct w:val="0"/>
        <w:autoSpaceDE/>
        <w:autoSpaceDN/>
        <w:bidi w:val="0"/>
        <w:adjustRightInd/>
        <w:snapToGrid w:val="0"/>
        <w:spacing w:line="240" w:lineRule="auto"/>
        <w:ind w:firstLine="560" w:firstLineChars="200"/>
        <w:textAlignment w:val="auto"/>
        <w:rPr>
          <w:rFonts w:hint="eastAsia" w:ascii="仿宋" w:hAnsi="仿宋" w:eastAsia="仿宋"/>
          <w:sz w:val="28"/>
          <w:szCs w:val="28"/>
        </w:rPr>
      </w:pPr>
    </w:p>
    <w:p w14:paraId="78D9381A">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51ED0B7F">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r>
        <w:rPr>
          <w:rFonts w:hint="eastAsia" w:ascii="仿宋" w:hAnsi="仿宋" w:eastAsia="仿宋"/>
          <w:sz w:val="28"/>
          <w:szCs w:val="28"/>
        </w:rPr>
        <w:t xml:space="preserve">报价代理人签字：                </w:t>
      </w:r>
      <w:r>
        <w:rPr>
          <w:rFonts w:hint="eastAsia" w:ascii="仿宋" w:hAnsi="仿宋" w:eastAsia="仿宋"/>
          <w:sz w:val="28"/>
          <w:szCs w:val="28"/>
          <w:lang w:val="en-US" w:eastAsia="zh-CN"/>
        </w:rPr>
        <w:t xml:space="preserve">   </w:t>
      </w:r>
      <w:r>
        <w:rPr>
          <w:rFonts w:hint="eastAsia" w:ascii="仿宋" w:hAnsi="仿宋" w:eastAsia="仿宋"/>
          <w:sz w:val="28"/>
          <w:szCs w:val="28"/>
        </w:rPr>
        <w:t xml:space="preserve"> 企业名称（公章）：</w:t>
      </w:r>
    </w:p>
    <w:p w14:paraId="5DE1899D">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sz w:val="28"/>
          <w:szCs w:val="28"/>
        </w:rPr>
      </w:pPr>
    </w:p>
    <w:p w14:paraId="70938B1E">
      <w:pPr>
        <w:pageBreakBefore w:val="0"/>
        <w:widowControl w:val="0"/>
        <w:kinsoku/>
        <w:wordWrap/>
        <w:overflowPunct/>
        <w:topLinePunct w:val="0"/>
        <w:autoSpaceDE/>
        <w:autoSpaceDN/>
        <w:bidi w:val="0"/>
        <w:adjustRightInd/>
        <w:snapToGrid w:val="0"/>
        <w:spacing w:line="240" w:lineRule="auto"/>
        <w:textAlignment w:val="auto"/>
        <w:rPr>
          <w:rFonts w:hint="eastAsia" w:ascii="仿宋" w:hAnsi="仿宋" w:eastAsia="仿宋" w:cs="仿宋"/>
          <w:b/>
          <w:bCs/>
          <w:color w:val="auto"/>
          <w:sz w:val="30"/>
          <w:szCs w:val="30"/>
          <w:lang w:val="en-US" w:eastAsia="zh-CN"/>
        </w:rPr>
        <w:sectPr>
          <w:pgSz w:w="11906" w:h="16838"/>
          <w:pgMar w:top="1134" w:right="1417" w:bottom="1134" w:left="1417" w:header="851" w:footer="992" w:gutter="0"/>
          <w:pgNumType w:fmt="decimal"/>
          <w:cols w:space="425" w:num="1"/>
          <w:docGrid w:type="lines" w:linePitch="312" w:charSpace="0"/>
        </w:sectPr>
      </w:pPr>
      <w:r>
        <w:rPr>
          <w:rFonts w:hint="eastAsia" w:ascii="仿宋" w:hAnsi="仿宋" w:eastAsia="仿宋"/>
          <w:sz w:val="28"/>
          <w:szCs w:val="28"/>
        </w:rPr>
        <w:t>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p w14:paraId="38C7D341">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default"/>
          <w:lang w:val="en-US" w:eastAsia="zh-CN"/>
        </w:rPr>
      </w:pPr>
      <w:bookmarkStart w:id="19" w:name="_Toc32669"/>
      <w:r>
        <w:rPr>
          <w:rFonts w:hint="eastAsia"/>
          <w:lang w:val="en-US" w:eastAsia="zh-CN"/>
        </w:rPr>
        <w:t>同类业绩（2023年至今）</w:t>
      </w:r>
      <w:bookmarkEnd w:id="19"/>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2"/>
        <w:gridCol w:w="2792"/>
        <w:gridCol w:w="2675"/>
        <w:gridCol w:w="2055"/>
      </w:tblGrid>
      <w:tr w14:paraId="6662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3622F0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序号</w:t>
            </w:r>
          </w:p>
        </w:tc>
        <w:tc>
          <w:tcPr>
            <w:tcW w:w="2792" w:type="dxa"/>
          </w:tcPr>
          <w:p w14:paraId="3468EF13">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单位名称</w:t>
            </w:r>
          </w:p>
        </w:tc>
        <w:tc>
          <w:tcPr>
            <w:tcW w:w="2675" w:type="dxa"/>
          </w:tcPr>
          <w:p w14:paraId="6F02EAC0">
            <w:pPr>
              <w:tabs>
                <w:tab w:val="left" w:pos="3456"/>
              </w:tabs>
              <w:jc w:val="center"/>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中标价</w:t>
            </w:r>
          </w:p>
        </w:tc>
        <w:tc>
          <w:tcPr>
            <w:tcW w:w="2055" w:type="dxa"/>
          </w:tcPr>
          <w:p w14:paraId="0DAED20B">
            <w:pPr>
              <w:tabs>
                <w:tab w:val="left" w:pos="3456"/>
              </w:tabs>
              <w:jc w:val="center"/>
              <w:rPr>
                <w:rFonts w:hint="default"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中标时间</w:t>
            </w:r>
          </w:p>
        </w:tc>
      </w:tr>
      <w:tr w14:paraId="022A3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40737597">
            <w:pPr>
              <w:tabs>
                <w:tab w:val="left" w:pos="3456"/>
              </w:tabs>
              <w:jc w:val="both"/>
              <w:rPr>
                <w:rFonts w:hint="eastAsia" w:ascii="仿宋" w:hAnsi="仿宋" w:eastAsia="仿宋" w:cs="仿宋"/>
                <w:sz w:val="32"/>
                <w:szCs w:val="32"/>
                <w:vertAlign w:val="baseline"/>
                <w:lang w:val="en-US" w:eastAsia="zh-CN"/>
              </w:rPr>
            </w:pPr>
          </w:p>
        </w:tc>
        <w:tc>
          <w:tcPr>
            <w:tcW w:w="2792" w:type="dxa"/>
          </w:tcPr>
          <w:p w14:paraId="17B665AB">
            <w:pPr>
              <w:tabs>
                <w:tab w:val="left" w:pos="3456"/>
              </w:tabs>
              <w:jc w:val="both"/>
              <w:rPr>
                <w:rFonts w:hint="eastAsia" w:ascii="仿宋" w:hAnsi="仿宋" w:eastAsia="仿宋" w:cs="仿宋"/>
                <w:sz w:val="32"/>
                <w:szCs w:val="32"/>
                <w:vertAlign w:val="baseline"/>
                <w:lang w:val="en-US" w:eastAsia="zh-CN"/>
              </w:rPr>
            </w:pPr>
          </w:p>
        </w:tc>
        <w:tc>
          <w:tcPr>
            <w:tcW w:w="2675" w:type="dxa"/>
          </w:tcPr>
          <w:p w14:paraId="6846BD67">
            <w:pPr>
              <w:tabs>
                <w:tab w:val="left" w:pos="3456"/>
              </w:tabs>
              <w:jc w:val="both"/>
              <w:rPr>
                <w:rFonts w:hint="eastAsia" w:ascii="仿宋" w:hAnsi="仿宋" w:eastAsia="仿宋" w:cs="仿宋"/>
                <w:sz w:val="32"/>
                <w:szCs w:val="32"/>
                <w:vertAlign w:val="baseline"/>
                <w:lang w:val="en-US" w:eastAsia="zh-CN"/>
              </w:rPr>
            </w:pPr>
          </w:p>
        </w:tc>
        <w:tc>
          <w:tcPr>
            <w:tcW w:w="2055" w:type="dxa"/>
          </w:tcPr>
          <w:p w14:paraId="290651A8">
            <w:pPr>
              <w:tabs>
                <w:tab w:val="left" w:pos="3456"/>
              </w:tabs>
              <w:jc w:val="both"/>
              <w:rPr>
                <w:rFonts w:hint="eastAsia" w:ascii="仿宋" w:hAnsi="仿宋" w:eastAsia="仿宋" w:cs="仿宋"/>
                <w:sz w:val="32"/>
                <w:szCs w:val="32"/>
                <w:vertAlign w:val="baseline"/>
                <w:lang w:val="en-US" w:eastAsia="zh-CN"/>
              </w:rPr>
            </w:pPr>
          </w:p>
        </w:tc>
      </w:tr>
      <w:tr w14:paraId="53B8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6BF207FC">
            <w:pPr>
              <w:tabs>
                <w:tab w:val="left" w:pos="3456"/>
              </w:tabs>
              <w:jc w:val="both"/>
              <w:rPr>
                <w:rFonts w:hint="eastAsia" w:ascii="仿宋" w:hAnsi="仿宋" w:eastAsia="仿宋" w:cs="仿宋"/>
                <w:sz w:val="32"/>
                <w:szCs w:val="32"/>
                <w:vertAlign w:val="baseline"/>
                <w:lang w:val="en-US" w:eastAsia="zh-CN"/>
              </w:rPr>
            </w:pPr>
          </w:p>
        </w:tc>
        <w:tc>
          <w:tcPr>
            <w:tcW w:w="2792" w:type="dxa"/>
          </w:tcPr>
          <w:p w14:paraId="5CC3964D">
            <w:pPr>
              <w:tabs>
                <w:tab w:val="left" w:pos="3456"/>
              </w:tabs>
              <w:jc w:val="both"/>
              <w:rPr>
                <w:rFonts w:hint="eastAsia" w:ascii="仿宋" w:hAnsi="仿宋" w:eastAsia="仿宋" w:cs="仿宋"/>
                <w:sz w:val="32"/>
                <w:szCs w:val="32"/>
                <w:vertAlign w:val="baseline"/>
                <w:lang w:val="en-US" w:eastAsia="zh-CN"/>
              </w:rPr>
            </w:pPr>
          </w:p>
        </w:tc>
        <w:tc>
          <w:tcPr>
            <w:tcW w:w="2675" w:type="dxa"/>
          </w:tcPr>
          <w:p w14:paraId="06B92DD9">
            <w:pPr>
              <w:tabs>
                <w:tab w:val="left" w:pos="3456"/>
              </w:tabs>
              <w:jc w:val="both"/>
              <w:rPr>
                <w:rFonts w:hint="eastAsia" w:ascii="仿宋" w:hAnsi="仿宋" w:eastAsia="仿宋" w:cs="仿宋"/>
                <w:sz w:val="32"/>
                <w:szCs w:val="32"/>
                <w:vertAlign w:val="baseline"/>
                <w:lang w:val="en-US" w:eastAsia="zh-CN"/>
              </w:rPr>
            </w:pPr>
          </w:p>
        </w:tc>
        <w:tc>
          <w:tcPr>
            <w:tcW w:w="2055" w:type="dxa"/>
          </w:tcPr>
          <w:p w14:paraId="6D256DC5">
            <w:pPr>
              <w:tabs>
                <w:tab w:val="left" w:pos="3456"/>
              </w:tabs>
              <w:jc w:val="both"/>
              <w:rPr>
                <w:rFonts w:hint="eastAsia" w:ascii="仿宋" w:hAnsi="仿宋" w:eastAsia="仿宋" w:cs="仿宋"/>
                <w:sz w:val="32"/>
                <w:szCs w:val="32"/>
                <w:vertAlign w:val="baseline"/>
                <w:lang w:val="en-US" w:eastAsia="zh-CN"/>
              </w:rPr>
            </w:pPr>
          </w:p>
        </w:tc>
      </w:tr>
      <w:tr w14:paraId="7119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9D8058F">
            <w:pPr>
              <w:tabs>
                <w:tab w:val="left" w:pos="3456"/>
              </w:tabs>
              <w:jc w:val="both"/>
              <w:rPr>
                <w:rFonts w:hint="eastAsia" w:ascii="仿宋" w:hAnsi="仿宋" w:eastAsia="仿宋" w:cs="仿宋"/>
                <w:sz w:val="32"/>
                <w:szCs w:val="32"/>
                <w:vertAlign w:val="baseline"/>
                <w:lang w:val="en-US" w:eastAsia="zh-CN"/>
              </w:rPr>
            </w:pPr>
          </w:p>
        </w:tc>
        <w:tc>
          <w:tcPr>
            <w:tcW w:w="2792" w:type="dxa"/>
          </w:tcPr>
          <w:p w14:paraId="50F8D622">
            <w:pPr>
              <w:tabs>
                <w:tab w:val="left" w:pos="3456"/>
              </w:tabs>
              <w:jc w:val="both"/>
              <w:rPr>
                <w:rFonts w:hint="eastAsia" w:ascii="仿宋" w:hAnsi="仿宋" w:eastAsia="仿宋" w:cs="仿宋"/>
                <w:sz w:val="32"/>
                <w:szCs w:val="32"/>
                <w:vertAlign w:val="baseline"/>
                <w:lang w:val="en-US" w:eastAsia="zh-CN"/>
              </w:rPr>
            </w:pPr>
          </w:p>
        </w:tc>
        <w:tc>
          <w:tcPr>
            <w:tcW w:w="2675" w:type="dxa"/>
          </w:tcPr>
          <w:p w14:paraId="08455D3D">
            <w:pPr>
              <w:tabs>
                <w:tab w:val="left" w:pos="3456"/>
              </w:tabs>
              <w:jc w:val="both"/>
              <w:rPr>
                <w:rFonts w:hint="eastAsia" w:ascii="仿宋" w:hAnsi="仿宋" w:eastAsia="仿宋" w:cs="仿宋"/>
                <w:sz w:val="32"/>
                <w:szCs w:val="32"/>
                <w:vertAlign w:val="baseline"/>
                <w:lang w:val="en-US" w:eastAsia="zh-CN"/>
              </w:rPr>
            </w:pPr>
          </w:p>
        </w:tc>
        <w:tc>
          <w:tcPr>
            <w:tcW w:w="2055" w:type="dxa"/>
          </w:tcPr>
          <w:p w14:paraId="6B58CD9C">
            <w:pPr>
              <w:tabs>
                <w:tab w:val="left" w:pos="3456"/>
              </w:tabs>
              <w:jc w:val="both"/>
              <w:rPr>
                <w:rFonts w:hint="eastAsia" w:ascii="仿宋" w:hAnsi="仿宋" w:eastAsia="仿宋" w:cs="仿宋"/>
                <w:sz w:val="32"/>
                <w:szCs w:val="32"/>
                <w:vertAlign w:val="baseline"/>
                <w:lang w:val="en-US" w:eastAsia="zh-CN"/>
              </w:rPr>
            </w:pPr>
          </w:p>
        </w:tc>
      </w:tr>
      <w:tr w14:paraId="41FB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7BA2046D">
            <w:pPr>
              <w:tabs>
                <w:tab w:val="left" w:pos="3456"/>
              </w:tabs>
              <w:jc w:val="both"/>
              <w:rPr>
                <w:rFonts w:hint="eastAsia" w:ascii="仿宋" w:hAnsi="仿宋" w:eastAsia="仿宋" w:cs="仿宋"/>
                <w:sz w:val="32"/>
                <w:szCs w:val="32"/>
                <w:vertAlign w:val="baseline"/>
                <w:lang w:val="en-US" w:eastAsia="zh-CN"/>
              </w:rPr>
            </w:pPr>
          </w:p>
        </w:tc>
        <w:tc>
          <w:tcPr>
            <w:tcW w:w="2792" w:type="dxa"/>
          </w:tcPr>
          <w:p w14:paraId="2AE77F68">
            <w:pPr>
              <w:tabs>
                <w:tab w:val="left" w:pos="3456"/>
              </w:tabs>
              <w:jc w:val="both"/>
              <w:rPr>
                <w:rFonts w:hint="eastAsia" w:ascii="仿宋" w:hAnsi="仿宋" w:eastAsia="仿宋" w:cs="仿宋"/>
                <w:sz w:val="32"/>
                <w:szCs w:val="32"/>
                <w:vertAlign w:val="baseline"/>
                <w:lang w:val="en-US" w:eastAsia="zh-CN"/>
              </w:rPr>
            </w:pPr>
          </w:p>
        </w:tc>
        <w:tc>
          <w:tcPr>
            <w:tcW w:w="2675" w:type="dxa"/>
          </w:tcPr>
          <w:p w14:paraId="7E4C6943">
            <w:pPr>
              <w:tabs>
                <w:tab w:val="left" w:pos="3456"/>
              </w:tabs>
              <w:jc w:val="both"/>
              <w:rPr>
                <w:rFonts w:hint="eastAsia" w:ascii="仿宋" w:hAnsi="仿宋" w:eastAsia="仿宋" w:cs="仿宋"/>
                <w:sz w:val="32"/>
                <w:szCs w:val="32"/>
                <w:vertAlign w:val="baseline"/>
                <w:lang w:val="en-US" w:eastAsia="zh-CN"/>
              </w:rPr>
            </w:pPr>
          </w:p>
        </w:tc>
        <w:tc>
          <w:tcPr>
            <w:tcW w:w="2055" w:type="dxa"/>
          </w:tcPr>
          <w:p w14:paraId="0EA3AB8C">
            <w:pPr>
              <w:tabs>
                <w:tab w:val="left" w:pos="3456"/>
              </w:tabs>
              <w:jc w:val="both"/>
              <w:rPr>
                <w:rFonts w:hint="eastAsia" w:ascii="仿宋" w:hAnsi="仿宋" w:eastAsia="仿宋" w:cs="仿宋"/>
                <w:sz w:val="32"/>
                <w:szCs w:val="32"/>
                <w:vertAlign w:val="baseline"/>
                <w:lang w:val="en-US" w:eastAsia="zh-CN"/>
              </w:rPr>
            </w:pPr>
          </w:p>
        </w:tc>
      </w:tr>
      <w:tr w14:paraId="4308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48B1492">
            <w:pPr>
              <w:tabs>
                <w:tab w:val="left" w:pos="3456"/>
              </w:tabs>
              <w:jc w:val="both"/>
              <w:rPr>
                <w:rFonts w:hint="eastAsia" w:ascii="仿宋" w:hAnsi="仿宋" w:eastAsia="仿宋" w:cs="仿宋"/>
                <w:sz w:val="32"/>
                <w:szCs w:val="32"/>
                <w:vertAlign w:val="baseline"/>
                <w:lang w:val="en-US" w:eastAsia="zh-CN"/>
              </w:rPr>
            </w:pPr>
          </w:p>
        </w:tc>
        <w:tc>
          <w:tcPr>
            <w:tcW w:w="2792" w:type="dxa"/>
          </w:tcPr>
          <w:p w14:paraId="07A06D47">
            <w:pPr>
              <w:tabs>
                <w:tab w:val="left" w:pos="3456"/>
              </w:tabs>
              <w:jc w:val="both"/>
              <w:rPr>
                <w:rFonts w:hint="eastAsia" w:ascii="仿宋" w:hAnsi="仿宋" w:eastAsia="仿宋" w:cs="仿宋"/>
                <w:sz w:val="32"/>
                <w:szCs w:val="32"/>
                <w:vertAlign w:val="baseline"/>
                <w:lang w:val="en-US" w:eastAsia="zh-CN"/>
              </w:rPr>
            </w:pPr>
          </w:p>
        </w:tc>
        <w:tc>
          <w:tcPr>
            <w:tcW w:w="2675" w:type="dxa"/>
          </w:tcPr>
          <w:p w14:paraId="45EBF820">
            <w:pPr>
              <w:tabs>
                <w:tab w:val="left" w:pos="3456"/>
              </w:tabs>
              <w:jc w:val="both"/>
              <w:rPr>
                <w:rFonts w:hint="eastAsia" w:ascii="仿宋" w:hAnsi="仿宋" w:eastAsia="仿宋" w:cs="仿宋"/>
                <w:sz w:val="32"/>
                <w:szCs w:val="32"/>
                <w:vertAlign w:val="baseline"/>
                <w:lang w:val="en-US" w:eastAsia="zh-CN"/>
              </w:rPr>
            </w:pPr>
          </w:p>
        </w:tc>
        <w:tc>
          <w:tcPr>
            <w:tcW w:w="2055" w:type="dxa"/>
          </w:tcPr>
          <w:p w14:paraId="71678DFC">
            <w:pPr>
              <w:tabs>
                <w:tab w:val="left" w:pos="3456"/>
              </w:tabs>
              <w:jc w:val="both"/>
              <w:rPr>
                <w:rFonts w:hint="eastAsia" w:ascii="仿宋" w:hAnsi="仿宋" w:eastAsia="仿宋" w:cs="仿宋"/>
                <w:sz w:val="32"/>
                <w:szCs w:val="32"/>
                <w:vertAlign w:val="baseline"/>
                <w:lang w:val="en-US" w:eastAsia="zh-CN"/>
              </w:rPr>
            </w:pPr>
          </w:p>
        </w:tc>
      </w:tr>
      <w:tr w14:paraId="54E9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247ACB">
            <w:pPr>
              <w:tabs>
                <w:tab w:val="left" w:pos="3456"/>
              </w:tabs>
              <w:jc w:val="both"/>
              <w:rPr>
                <w:rFonts w:hint="eastAsia" w:ascii="仿宋" w:hAnsi="仿宋" w:eastAsia="仿宋" w:cs="仿宋"/>
                <w:sz w:val="32"/>
                <w:szCs w:val="32"/>
                <w:vertAlign w:val="baseline"/>
                <w:lang w:val="en-US" w:eastAsia="zh-CN"/>
              </w:rPr>
            </w:pPr>
          </w:p>
        </w:tc>
        <w:tc>
          <w:tcPr>
            <w:tcW w:w="2792" w:type="dxa"/>
          </w:tcPr>
          <w:p w14:paraId="7A7EAFD6">
            <w:pPr>
              <w:tabs>
                <w:tab w:val="left" w:pos="3456"/>
              </w:tabs>
              <w:jc w:val="both"/>
              <w:rPr>
                <w:rFonts w:hint="eastAsia" w:ascii="仿宋" w:hAnsi="仿宋" w:eastAsia="仿宋" w:cs="仿宋"/>
                <w:sz w:val="32"/>
                <w:szCs w:val="32"/>
                <w:vertAlign w:val="baseline"/>
                <w:lang w:val="en-US" w:eastAsia="zh-CN"/>
              </w:rPr>
            </w:pPr>
          </w:p>
        </w:tc>
        <w:tc>
          <w:tcPr>
            <w:tcW w:w="2675" w:type="dxa"/>
          </w:tcPr>
          <w:p w14:paraId="45DEFA3D">
            <w:pPr>
              <w:tabs>
                <w:tab w:val="left" w:pos="3456"/>
              </w:tabs>
              <w:jc w:val="both"/>
              <w:rPr>
                <w:rFonts w:hint="eastAsia" w:ascii="仿宋" w:hAnsi="仿宋" w:eastAsia="仿宋" w:cs="仿宋"/>
                <w:sz w:val="32"/>
                <w:szCs w:val="32"/>
                <w:vertAlign w:val="baseline"/>
                <w:lang w:val="en-US" w:eastAsia="zh-CN"/>
              </w:rPr>
            </w:pPr>
          </w:p>
        </w:tc>
        <w:tc>
          <w:tcPr>
            <w:tcW w:w="2055" w:type="dxa"/>
          </w:tcPr>
          <w:p w14:paraId="45108178">
            <w:pPr>
              <w:tabs>
                <w:tab w:val="left" w:pos="3456"/>
              </w:tabs>
              <w:jc w:val="both"/>
              <w:rPr>
                <w:rFonts w:hint="eastAsia" w:ascii="仿宋" w:hAnsi="仿宋" w:eastAsia="仿宋" w:cs="仿宋"/>
                <w:sz w:val="32"/>
                <w:szCs w:val="32"/>
                <w:vertAlign w:val="baseline"/>
                <w:lang w:val="en-US" w:eastAsia="zh-CN"/>
              </w:rPr>
            </w:pPr>
          </w:p>
        </w:tc>
      </w:tr>
      <w:tr w14:paraId="65FB7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01557757">
            <w:pPr>
              <w:tabs>
                <w:tab w:val="left" w:pos="3456"/>
              </w:tabs>
              <w:jc w:val="both"/>
              <w:rPr>
                <w:rFonts w:hint="eastAsia" w:ascii="仿宋" w:hAnsi="仿宋" w:eastAsia="仿宋" w:cs="仿宋"/>
                <w:sz w:val="32"/>
                <w:szCs w:val="32"/>
                <w:vertAlign w:val="baseline"/>
                <w:lang w:val="en-US" w:eastAsia="zh-CN"/>
              </w:rPr>
            </w:pPr>
          </w:p>
        </w:tc>
        <w:tc>
          <w:tcPr>
            <w:tcW w:w="2792" w:type="dxa"/>
          </w:tcPr>
          <w:p w14:paraId="033FB20F">
            <w:pPr>
              <w:tabs>
                <w:tab w:val="left" w:pos="3456"/>
              </w:tabs>
              <w:jc w:val="both"/>
              <w:rPr>
                <w:rFonts w:hint="eastAsia" w:ascii="仿宋" w:hAnsi="仿宋" w:eastAsia="仿宋" w:cs="仿宋"/>
                <w:sz w:val="32"/>
                <w:szCs w:val="32"/>
                <w:vertAlign w:val="baseline"/>
                <w:lang w:val="en-US" w:eastAsia="zh-CN"/>
              </w:rPr>
            </w:pPr>
          </w:p>
        </w:tc>
        <w:tc>
          <w:tcPr>
            <w:tcW w:w="2675" w:type="dxa"/>
          </w:tcPr>
          <w:p w14:paraId="482C4CCD">
            <w:pPr>
              <w:tabs>
                <w:tab w:val="left" w:pos="3456"/>
              </w:tabs>
              <w:jc w:val="both"/>
              <w:rPr>
                <w:rFonts w:hint="eastAsia" w:ascii="仿宋" w:hAnsi="仿宋" w:eastAsia="仿宋" w:cs="仿宋"/>
                <w:sz w:val="32"/>
                <w:szCs w:val="32"/>
                <w:vertAlign w:val="baseline"/>
                <w:lang w:val="en-US" w:eastAsia="zh-CN"/>
              </w:rPr>
            </w:pPr>
          </w:p>
        </w:tc>
        <w:tc>
          <w:tcPr>
            <w:tcW w:w="2055" w:type="dxa"/>
          </w:tcPr>
          <w:p w14:paraId="28AB17F2">
            <w:pPr>
              <w:tabs>
                <w:tab w:val="left" w:pos="3456"/>
              </w:tabs>
              <w:jc w:val="both"/>
              <w:rPr>
                <w:rFonts w:hint="eastAsia" w:ascii="仿宋" w:hAnsi="仿宋" w:eastAsia="仿宋" w:cs="仿宋"/>
                <w:sz w:val="32"/>
                <w:szCs w:val="32"/>
                <w:vertAlign w:val="baseline"/>
                <w:lang w:val="en-US" w:eastAsia="zh-CN"/>
              </w:rPr>
            </w:pPr>
          </w:p>
        </w:tc>
      </w:tr>
      <w:tr w14:paraId="35FD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6" w:hRule="atLeast"/>
        </w:trPr>
        <w:tc>
          <w:tcPr>
            <w:tcW w:w="1022" w:type="dxa"/>
          </w:tcPr>
          <w:p w14:paraId="69018082">
            <w:pPr>
              <w:tabs>
                <w:tab w:val="left" w:pos="3456"/>
              </w:tabs>
              <w:jc w:val="both"/>
              <w:rPr>
                <w:rFonts w:hint="eastAsia" w:ascii="仿宋" w:hAnsi="仿宋" w:eastAsia="仿宋" w:cs="仿宋"/>
                <w:sz w:val="32"/>
                <w:szCs w:val="32"/>
                <w:vertAlign w:val="baseline"/>
                <w:lang w:val="en-US" w:eastAsia="zh-CN"/>
              </w:rPr>
            </w:pPr>
          </w:p>
        </w:tc>
        <w:tc>
          <w:tcPr>
            <w:tcW w:w="2792" w:type="dxa"/>
          </w:tcPr>
          <w:p w14:paraId="24FD0F5E">
            <w:pPr>
              <w:tabs>
                <w:tab w:val="left" w:pos="3456"/>
              </w:tabs>
              <w:jc w:val="both"/>
              <w:rPr>
                <w:rFonts w:hint="eastAsia" w:ascii="仿宋" w:hAnsi="仿宋" w:eastAsia="仿宋" w:cs="仿宋"/>
                <w:sz w:val="32"/>
                <w:szCs w:val="32"/>
                <w:vertAlign w:val="baseline"/>
                <w:lang w:val="en-US" w:eastAsia="zh-CN"/>
              </w:rPr>
            </w:pPr>
          </w:p>
        </w:tc>
        <w:tc>
          <w:tcPr>
            <w:tcW w:w="2675" w:type="dxa"/>
          </w:tcPr>
          <w:p w14:paraId="4A5CF056">
            <w:pPr>
              <w:tabs>
                <w:tab w:val="left" w:pos="3456"/>
              </w:tabs>
              <w:jc w:val="both"/>
              <w:rPr>
                <w:rFonts w:hint="eastAsia" w:ascii="仿宋" w:hAnsi="仿宋" w:eastAsia="仿宋" w:cs="仿宋"/>
                <w:sz w:val="32"/>
                <w:szCs w:val="32"/>
                <w:vertAlign w:val="baseline"/>
                <w:lang w:val="en-US" w:eastAsia="zh-CN"/>
              </w:rPr>
            </w:pPr>
          </w:p>
        </w:tc>
        <w:tc>
          <w:tcPr>
            <w:tcW w:w="2055" w:type="dxa"/>
          </w:tcPr>
          <w:p w14:paraId="578271A4">
            <w:pPr>
              <w:tabs>
                <w:tab w:val="left" w:pos="3456"/>
              </w:tabs>
              <w:jc w:val="both"/>
              <w:rPr>
                <w:rFonts w:hint="eastAsia" w:ascii="仿宋" w:hAnsi="仿宋" w:eastAsia="仿宋" w:cs="仿宋"/>
                <w:sz w:val="32"/>
                <w:szCs w:val="32"/>
                <w:vertAlign w:val="baseline"/>
                <w:lang w:val="en-US" w:eastAsia="zh-CN"/>
              </w:rPr>
            </w:pPr>
          </w:p>
        </w:tc>
      </w:tr>
      <w:tr w14:paraId="121C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3611387">
            <w:pPr>
              <w:tabs>
                <w:tab w:val="left" w:pos="3456"/>
              </w:tabs>
              <w:jc w:val="both"/>
              <w:rPr>
                <w:rFonts w:hint="eastAsia" w:ascii="仿宋" w:hAnsi="仿宋" w:eastAsia="仿宋" w:cs="仿宋"/>
                <w:sz w:val="32"/>
                <w:szCs w:val="32"/>
                <w:vertAlign w:val="baseline"/>
                <w:lang w:val="en-US" w:eastAsia="zh-CN"/>
              </w:rPr>
            </w:pPr>
          </w:p>
        </w:tc>
        <w:tc>
          <w:tcPr>
            <w:tcW w:w="2792" w:type="dxa"/>
          </w:tcPr>
          <w:p w14:paraId="7AB03E32">
            <w:pPr>
              <w:tabs>
                <w:tab w:val="left" w:pos="3456"/>
              </w:tabs>
              <w:jc w:val="both"/>
              <w:rPr>
                <w:rFonts w:hint="eastAsia" w:ascii="仿宋" w:hAnsi="仿宋" w:eastAsia="仿宋" w:cs="仿宋"/>
                <w:sz w:val="32"/>
                <w:szCs w:val="32"/>
                <w:vertAlign w:val="baseline"/>
                <w:lang w:val="en-US" w:eastAsia="zh-CN"/>
              </w:rPr>
            </w:pPr>
          </w:p>
        </w:tc>
        <w:tc>
          <w:tcPr>
            <w:tcW w:w="2675" w:type="dxa"/>
          </w:tcPr>
          <w:p w14:paraId="67618565">
            <w:pPr>
              <w:tabs>
                <w:tab w:val="left" w:pos="3456"/>
              </w:tabs>
              <w:jc w:val="both"/>
              <w:rPr>
                <w:rFonts w:hint="eastAsia" w:ascii="仿宋" w:hAnsi="仿宋" w:eastAsia="仿宋" w:cs="仿宋"/>
                <w:sz w:val="32"/>
                <w:szCs w:val="32"/>
                <w:vertAlign w:val="baseline"/>
                <w:lang w:val="en-US" w:eastAsia="zh-CN"/>
              </w:rPr>
            </w:pPr>
          </w:p>
        </w:tc>
        <w:tc>
          <w:tcPr>
            <w:tcW w:w="2055" w:type="dxa"/>
          </w:tcPr>
          <w:p w14:paraId="43A2A628">
            <w:pPr>
              <w:tabs>
                <w:tab w:val="left" w:pos="3456"/>
              </w:tabs>
              <w:jc w:val="both"/>
              <w:rPr>
                <w:rFonts w:hint="eastAsia" w:ascii="仿宋" w:hAnsi="仿宋" w:eastAsia="仿宋" w:cs="仿宋"/>
                <w:sz w:val="32"/>
                <w:szCs w:val="32"/>
                <w:vertAlign w:val="baseline"/>
                <w:lang w:val="en-US" w:eastAsia="zh-CN"/>
              </w:rPr>
            </w:pPr>
          </w:p>
        </w:tc>
      </w:tr>
      <w:tr w14:paraId="1BB42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251C3671">
            <w:pPr>
              <w:tabs>
                <w:tab w:val="left" w:pos="3456"/>
              </w:tabs>
              <w:jc w:val="both"/>
              <w:rPr>
                <w:rFonts w:hint="eastAsia" w:ascii="仿宋" w:hAnsi="仿宋" w:eastAsia="仿宋" w:cs="仿宋"/>
                <w:sz w:val="32"/>
                <w:szCs w:val="32"/>
                <w:vertAlign w:val="baseline"/>
                <w:lang w:val="en-US" w:eastAsia="zh-CN"/>
              </w:rPr>
            </w:pPr>
          </w:p>
        </w:tc>
        <w:tc>
          <w:tcPr>
            <w:tcW w:w="2792" w:type="dxa"/>
          </w:tcPr>
          <w:p w14:paraId="0C954D50">
            <w:pPr>
              <w:tabs>
                <w:tab w:val="left" w:pos="3456"/>
              </w:tabs>
              <w:jc w:val="both"/>
              <w:rPr>
                <w:rFonts w:hint="eastAsia" w:ascii="仿宋" w:hAnsi="仿宋" w:eastAsia="仿宋" w:cs="仿宋"/>
                <w:sz w:val="32"/>
                <w:szCs w:val="32"/>
                <w:vertAlign w:val="baseline"/>
                <w:lang w:val="en-US" w:eastAsia="zh-CN"/>
              </w:rPr>
            </w:pPr>
          </w:p>
        </w:tc>
        <w:tc>
          <w:tcPr>
            <w:tcW w:w="2675" w:type="dxa"/>
          </w:tcPr>
          <w:p w14:paraId="5099EA63">
            <w:pPr>
              <w:tabs>
                <w:tab w:val="left" w:pos="3456"/>
              </w:tabs>
              <w:jc w:val="both"/>
              <w:rPr>
                <w:rFonts w:hint="eastAsia" w:ascii="仿宋" w:hAnsi="仿宋" w:eastAsia="仿宋" w:cs="仿宋"/>
                <w:sz w:val="32"/>
                <w:szCs w:val="32"/>
                <w:vertAlign w:val="baseline"/>
                <w:lang w:val="en-US" w:eastAsia="zh-CN"/>
              </w:rPr>
            </w:pPr>
          </w:p>
        </w:tc>
        <w:tc>
          <w:tcPr>
            <w:tcW w:w="2055" w:type="dxa"/>
          </w:tcPr>
          <w:p w14:paraId="6E83C8BF">
            <w:pPr>
              <w:tabs>
                <w:tab w:val="left" w:pos="3456"/>
              </w:tabs>
              <w:jc w:val="both"/>
              <w:rPr>
                <w:rFonts w:hint="eastAsia" w:ascii="仿宋" w:hAnsi="仿宋" w:eastAsia="仿宋" w:cs="仿宋"/>
                <w:sz w:val="32"/>
                <w:szCs w:val="32"/>
                <w:vertAlign w:val="baseline"/>
                <w:lang w:val="en-US" w:eastAsia="zh-CN"/>
              </w:rPr>
            </w:pPr>
          </w:p>
        </w:tc>
      </w:tr>
      <w:tr w14:paraId="3BE07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BF8DEB4">
            <w:pPr>
              <w:tabs>
                <w:tab w:val="left" w:pos="3456"/>
              </w:tabs>
              <w:jc w:val="both"/>
              <w:rPr>
                <w:rFonts w:hint="eastAsia" w:ascii="仿宋" w:hAnsi="仿宋" w:eastAsia="仿宋" w:cs="仿宋"/>
                <w:sz w:val="32"/>
                <w:szCs w:val="32"/>
                <w:vertAlign w:val="baseline"/>
                <w:lang w:val="en-US" w:eastAsia="zh-CN"/>
              </w:rPr>
            </w:pPr>
          </w:p>
        </w:tc>
        <w:tc>
          <w:tcPr>
            <w:tcW w:w="2792" w:type="dxa"/>
          </w:tcPr>
          <w:p w14:paraId="43DEBD7C">
            <w:pPr>
              <w:tabs>
                <w:tab w:val="left" w:pos="3456"/>
              </w:tabs>
              <w:jc w:val="both"/>
              <w:rPr>
                <w:rFonts w:hint="eastAsia" w:ascii="仿宋" w:hAnsi="仿宋" w:eastAsia="仿宋" w:cs="仿宋"/>
                <w:sz w:val="32"/>
                <w:szCs w:val="32"/>
                <w:vertAlign w:val="baseline"/>
                <w:lang w:val="en-US" w:eastAsia="zh-CN"/>
              </w:rPr>
            </w:pPr>
          </w:p>
        </w:tc>
        <w:tc>
          <w:tcPr>
            <w:tcW w:w="2675" w:type="dxa"/>
          </w:tcPr>
          <w:p w14:paraId="3D1EF792">
            <w:pPr>
              <w:tabs>
                <w:tab w:val="left" w:pos="3456"/>
              </w:tabs>
              <w:jc w:val="both"/>
              <w:rPr>
                <w:rFonts w:hint="eastAsia" w:ascii="仿宋" w:hAnsi="仿宋" w:eastAsia="仿宋" w:cs="仿宋"/>
                <w:sz w:val="32"/>
                <w:szCs w:val="32"/>
                <w:vertAlign w:val="baseline"/>
                <w:lang w:val="en-US" w:eastAsia="zh-CN"/>
              </w:rPr>
            </w:pPr>
          </w:p>
        </w:tc>
        <w:tc>
          <w:tcPr>
            <w:tcW w:w="2055" w:type="dxa"/>
          </w:tcPr>
          <w:p w14:paraId="00FED838">
            <w:pPr>
              <w:tabs>
                <w:tab w:val="left" w:pos="3456"/>
              </w:tabs>
              <w:jc w:val="both"/>
              <w:rPr>
                <w:rFonts w:hint="eastAsia" w:ascii="仿宋" w:hAnsi="仿宋" w:eastAsia="仿宋" w:cs="仿宋"/>
                <w:sz w:val="32"/>
                <w:szCs w:val="32"/>
                <w:vertAlign w:val="baseline"/>
                <w:lang w:val="en-US" w:eastAsia="zh-CN"/>
              </w:rPr>
            </w:pPr>
          </w:p>
        </w:tc>
      </w:tr>
      <w:tr w14:paraId="0DFB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EAC2AE7">
            <w:pPr>
              <w:tabs>
                <w:tab w:val="left" w:pos="3456"/>
              </w:tabs>
              <w:jc w:val="both"/>
              <w:rPr>
                <w:rFonts w:hint="eastAsia" w:ascii="仿宋" w:hAnsi="仿宋" w:eastAsia="仿宋" w:cs="仿宋"/>
                <w:sz w:val="32"/>
                <w:szCs w:val="32"/>
                <w:vertAlign w:val="baseline"/>
                <w:lang w:val="en-US" w:eastAsia="zh-CN"/>
              </w:rPr>
            </w:pPr>
          </w:p>
        </w:tc>
        <w:tc>
          <w:tcPr>
            <w:tcW w:w="2792" w:type="dxa"/>
          </w:tcPr>
          <w:p w14:paraId="68270A88">
            <w:pPr>
              <w:tabs>
                <w:tab w:val="left" w:pos="3456"/>
              </w:tabs>
              <w:jc w:val="both"/>
              <w:rPr>
                <w:rFonts w:hint="eastAsia" w:ascii="仿宋" w:hAnsi="仿宋" w:eastAsia="仿宋" w:cs="仿宋"/>
                <w:sz w:val="32"/>
                <w:szCs w:val="32"/>
                <w:vertAlign w:val="baseline"/>
                <w:lang w:val="en-US" w:eastAsia="zh-CN"/>
              </w:rPr>
            </w:pPr>
          </w:p>
        </w:tc>
        <w:tc>
          <w:tcPr>
            <w:tcW w:w="2675" w:type="dxa"/>
          </w:tcPr>
          <w:p w14:paraId="5477E99E">
            <w:pPr>
              <w:tabs>
                <w:tab w:val="left" w:pos="3456"/>
              </w:tabs>
              <w:jc w:val="both"/>
              <w:rPr>
                <w:rFonts w:hint="eastAsia" w:ascii="仿宋" w:hAnsi="仿宋" w:eastAsia="仿宋" w:cs="仿宋"/>
                <w:sz w:val="32"/>
                <w:szCs w:val="32"/>
                <w:vertAlign w:val="baseline"/>
                <w:lang w:val="en-US" w:eastAsia="zh-CN"/>
              </w:rPr>
            </w:pPr>
          </w:p>
        </w:tc>
        <w:tc>
          <w:tcPr>
            <w:tcW w:w="2055" w:type="dxa"/>
          </w:tcPr>
          <w:p w14:paraId="56BC8443">
            <w:pPr>
              <w:tabs>
                <w:tab w:val="left" w:pos="3456"/>
              </w:tabs>
              <w:jc w:val="both"/>
              <w:rPr>
                <w:rFonts w:hint="eastAsia" w:ascii="仿宋" w:hAnsi="仿宋" w:eastAsia="仿宋" w:cs="仿宋"/>
                <w:sz w:val="32"/>
                <w:szCs w:val="32"/>
                <w:vertAlign w:val="baseline"/>
                <w:lang w:val="en-US" w:eastAsia="zh-CN"/>
              </w:rPr>
            </w:pPr>
          </w:p>
        </w:tc>
      </w:tr>
      <w:tr w14:paraId="62A4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35F311E3">
            <w:pPr>
              <w:tabs>
                <w:tab w:val="left" w:pos="3456"/>
              </w:tabs>
              <w:jc w:val="both"/>
              <w:rPr>
                <w:rFonts w:hint="eastAsia" w:ascii="仿宋" w:hAnsi="仿宋" w:eastAsia="仿宋" w:cs="仿宋"/>
                <w:sz w:val="32"/>
                <w:szCs w:val="32"/>
                <w:vertAlign w:val="baseline"/>
                <w:lang w:val="en-US" w:eastAsia="zh-CN"/>
              </w:rPr>
            </w:pPr>
          </w:p>
        </w:tc>
        <w:tc>
          <w:tcPr>
            <w:tcW w:w="2792" w:type="dxa"/>
          </w:tcPr>
          <w:p w14:paraId="4113792A">
            <w:pPr>
              <w:tabs>
                <w:tab w:val="left" w:pos="3456"/>
              </w:tabs>
              <w:jc w:val="both"/>
              <w:rPr>
                <w:rFonts w:hint="eastAsia" w:ascii="仿宋" w:hAnsi="仿宋" w:eastAsia="仿宋" w:cs="仿宋"/>
                <w:sz w:val="32"/>
                <w:szCs w:val="32"/>
                <w:vertAlign w:val="baseline"/>
                <w:lang w:val="en-US" w:eastAsia="zh-CN"/>
              </w:rPr>
            </w:pPr>
          </w:p>
        </w:tc>
        <w:tc>
          <w:tcPr>
            <w:tcW w:w="2675" w:type="dxa"/>
          </w:tcPr>
          <w:p w14:paraId="7CFA4216">
            <w:pPr>
              <w:tabs>
                <w:tab w:val="left" w:pos="3456"/>
              </w:tabs>
              <w:jc w:val="both"/>
              <w:rPr>
                <w:rFonts w:hint="eastAsia" w:ascii="仿宋" w:hAnsi="仿宋" w:eastAsia="仿宋" w:cs="仿宋"/>
                <w:sz w:val="32"/>
                <w:szCs w:val="32"/>
                <w:vertAlign w:val="baseline"/>
                <w:lang w:val="en-US" w:eastAsia="zh-CN"/>
              </w:rPr>
            </w:pPr>
          </w:p>
        </w:tc>
        <w:tc>
          <w:tcPr>
            <w:tcW w:w="2055" w:type="dxa"/>
          </w:tcPr>
          <w:p w14:paraId="52B6783E">
            <w:pPr>
              <w:tabs>
                <w:tab w:val="left" w:pos="3456"/>
              </w:tabs>
              <w:jc w:val="both"/>
              <w:rPr>
                <w:rFonts w:hint="eastAsia" w:ascii="仿宋" w:hAnsi="仿宋" w:eastAsia="仿宋" w:cs="仿宋"/>
                <w:sz w:val="32"/>
                <w:szCs w:val="32"/>
                <w:vertAlign w:val="baseline"/>
                <w:lang w:val="en-US" w:eastAsia="zh-CN"/>
              </w:rPr>
            </w:pPr>
          </w:p>
        </w:tc>
      </w:tr>
      <w:tr w14:paraId="5E032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12044A37">
            <w:pPr>
              <w:tabs>
                <w:tab w:val="left" w:pos="3456"/>
              </w:tabs>
              <w:jc w:val="both"/>
              <w:rPr>
                <w:rFonts w:hint="eastAsia" w:ascii="仿宋" w:hAnsi="仿宋" w:eastAsia="仿宋" w:cs="仿宋"/>
                <w:sz w:val="32"/>
                <w:szCs w:val="32"/>
                <w:vertAlign w:val="baseline"/>
                <w:lang w:val="en-US" w:eastAsia="zh-CN"/>
              </w:rPr>
            </w:pPr>
          </w:p>
        </w:tc>
        <w:tc>
          <w:tcPr>
            <w:tcW w:w="2792" w:type="dxa"/>
          </w:tcPr>
          <w:p w14:paraId="67D4A928">
            <w:pPr>
              <w:tabs>
                <w:tab w:val="left" w:pos="3456"/>
              </w:tabs>
              <w:jc w:val="both"/>
              <w:rPr>
                <w:rFonts w:hint="eastAsia" w:ascii="仿宋" w:hAnsi="仿宋" w:eastAsia="仿宋" w:cs="仿宋"/>
                <w:sz w:val="32"/>
                <w:szCs w:val="32"/>
                <w:vertAlign w:val="baseline"/>
                <w:lang w:val="en-US" w:eastAsia="zh-CN"/>
              </w:rPr>
            </w:pPr>
          </w:p>
        </w:tc>
        <w:tc>
          <w:tcPr>
            <w:tcW w:w="2675" w:type="dxa"/>
          </w:tcPr>
          <w:p w14:paraId="28B36584">
            <w:pPr>
              <w:tabs>
                <w:tab w:val="left" w:pos="3456"/>
              </w:tabs>
              <w:jc w:val="both"/>
              <w:rPr>
                <w:rFonts w:hint="eastAsia" w:ascii="仿宋" w:hAnsi="仿宋" w:eastAsia="仿宋" w:cs="仿宋"/>
                <w:sz w:val="32"/>
                <w:szCs w:val="32"/>
                <w:vertAlign w:val="baseline"/>
                <w:lang w:val="en-US" w:eastAsia="zh-CN"/>
              </w:rPr>
            </w:pPr>
          </w:p>
        </w:tc>
        <w:tc>
          <w:tcPr>
            <w:tcW w:w="2055" w:type="dxa"/>
          </w:tcPr>
          <w:p w14:paraId="2F68117E">
            <w:pPr>
              <w:tabs>
                <w:tab w:val="left" w:pos="3456"/>
              </w:tabs>
              <w:jc w:val="both"/>
              <w:rPr>
                <w:rFonts w:hint="eastAsia" w:ascii="仿宋" w:hAnsi="仿宋" w:eastAsia="仿宋" w:cs="仿宋"/>
                <w:sz w:val="32"/>
                <w:szCs w:val="32"/>
                <w:vertAlign w:val="baseline"/>
                <w:lang w:val="en-US" w:eastAsia="zh-CN"/>
              </w:rPr>
            </w:pPr>
          </w:p>
        </w:tc>
      </w:tr>
      <w:tr w14:paraId="18A3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1022" w:type="dxa"/>
          </w:tcPr>
          <w:p w14:paraId="5DADA010">
            <w:pPr>
              <w:tabs>
                <w:tab w:val="left" w:pos="3456"/>
              </w:tabs>
              <w:jc w:val="both"/>
              <w:rPr>
                <w:rFonts w:hint="eastAsia" w:ascii="仿宋" w:hAnsi="仿宋" w:eastAsia="仿宋" w:cs="仿宋"/>
                <w:sz w:val="32"/>
                <w:szCs w:val="32"/>
                <w:vertAlign w:val="baseline"/>
                <w:lang w:val="en-US" w:eastAsia="zh-CN"/>
              </w:rPr>
            </w:pPr>
          </w:p>
        </w:tc>
        <w:tc>
          <w:tcPr>
            <w:tcW w:w="2792" w:type="dxa"/>
          </w:tcPr>
          <w:p w14:paraId="29E258AC">
            <w:pPr>
              <w:tabs>
                <w:tab w:val="left" w:pos="3456"/>
              </w:tabs>
              <w:jc w:val="both"/>
              <w:rPr>
                <w:rFonts w:hint="eastAsia" w:ascii="仿宋" w:hAnsi="仿宋" w:eastAsia="仿宋" w:cs="仿宋"/>
                <w:sz w:val="32"/>
                <w:szCs w:val="32"/>
                <w:vertAlign w:val="baseline"/>
                <w:lang w:val="en-US" w:eastAsia="zh-CN"/>
              </w:rPr>
            </w:pPr>
          </w:p>
        </w:tc>
        <w:tc>
          <w:tcPr>
            <w:tcW w:w="2675" w:type="dxa"/>
          </w:tcPr>
          <w:p w14:paraId="3F010CBD">
            <w:pPr>
              <w:tabs>
                <w:tab w:val="left" w:pos="3456"/>
              </w:tabs>
              <w:jc w:val="both"/>
              <w:rPr>
                <w:rFonts w:hint="eastAsia" w:ascii="仿宋" w:hAnsi="仿宋" w:eastAsia="仿宋" w:cs="仿宋"/>
                <w:sz w:val="32"/>
                <w:szCs w:val="32"/>
                <w:vertAlign w:val="baseline"/>
                <w:lang w:val="en-US" w:eastAsia="zh-CN"/>
              </w:rPr>
            </w:pPr>
          </w:p>
        </w:tc>
        <w:tc>
          <w:tcPr>
            <w:tcW w:w="2055" w:type="dxa"/>
          </w:tcPr>
          <w:p w14:paraId="235A78C3">
            <w:pPr>
              <w:tabs>
                <w:tab w:val="left" w:pos="3456"/>
              </w:tabs>
              <w:jc w:val="both"/>
              <w:rPr>
                <w:rFonts w:hint="eastAsia" w:ascii="仿宋" w:hAnsi="仿宋" w:eastAsia="仿宋" w:cs="仿宋"/>
                <w:sz w:val="32"/>
                <w:szCs w:val="32"/>
                <w:vertAlign w:val="baseline"/>
                <w:lang w:val="en-US" w:eastAsia="zh-CN"/>
              </w:rPr>
            </w:pPr>
          </w:p>
        </w:tc>
      </w:tr>
      <w:tr w14:paraId="3210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1022" w:type="dxa"/>
          </w:tcPr>
          <w:p w14:paraId="4A7A02C7">
            <w:pPr>
              <w:tabs>
                <w:tab w:val="left" w:pos="3456"/>
              </w:tabs>
              <w:jc w:val="both"/>
              <w:rPr>
                <w:rFonts w:hint="eastAsia" w:ascii="仿宋" w:hAnsi="仿宋" w:eastAsia="仿宋" w:cs="仿宋"/>
                <w:sz w:val="32"/>
                <w:szCs w:val="32"/>
                <w:vertAlign w:val="baseline"/>
                <w:lang w:val="en-US" w:eastAsia="zh-CN"/>
              </w:rPr>
            </w:pPr>
          </w:p>
        </w:tc>
        <w:tc>
          <w:tcPr>
            <w:tcW w:w="2792" w:type="dxa"/>
          </w:tcPr>
          <w:p w14:paraId="0687FDAA">
            <w:pPr>
              <w:tabs>
                <w:tab w:val="left" w:pos="3456"/>
              </w:tabs>
              <w:jc w:val="both"/>
              <w:rPr>
                <w:rFonts w:hint="eastAsia" w:ascii="仿宋" w:hAnsi="仿宋" w:eastAsia="仿宋" w:cs="仿宋"/>
                <w:sz w:val="32"/>
                <w:szCs w:val="32"/>
                <w:vertAlign w:val="baseline"/>
                <w:lang w:val="en-US" w:eastAsia="zh-CN"/>
              </w:rPr>
            </w:pPr>
          </w:p>
        </w:tc>
        <w:tc>
          <w:tcPr>
            <w:tcW w:w="2675" w:type="dxa"/>
          </w:tcPr>
          <w:p w14:paraId="341DBEE0">
            <w:pPr>
              <w:tabs>
                <w:tab w:val="left" w:pos="3456"/>
              </w:tabs>
              <w:jc w:val="both"/>
              <w:rPr>
                <w:rFonts w:hint="eastAsia" w:ascii="仿宋" w:hAnsi="仿宋" w:eastAsia="仿宋" w:cs="仿宋"/>
                <w:sz w:val="32"/>
                <w:szCs w:val="32"/>
                <w:vertAlign w:val="baseline"/>
                <w:lang w:val="en-US" w:eastAsia="zh-CN"/>
              </w:rPr>
            </w:pPr>
          </w:p>
        </w:tc>
        <w:tc>
          <w:tcPr>
            <w:tcW w:w="2055" w:type="dxa"/>
          </w:tcPr>
          <w:p w14:paraId="7FECCA2D">
            <w:pPr>
              <w:tabs>
                <w:tab w:val="left" w:pos="3456"/>
              </w:tabs>
              <w:jc w:val="both"/>
              <w:rPr>
                <w:rFonts w:hint="eastAsia" w:ascii="仿宋" w:hAnsi="仿宋" w:eastAsia="仿宋" w:cs="仿宋"/>
                <w:sz w:val="32"/>
                <w:szCs w:val="32"/>
                <w:vertAlign w:val="baseline"/>
                <w:lang w:val="en-US" w:eastAsia="zh-CN"/>
              </w:rPr>
            </w:pPr>
          </w:p>
        </w:tc>
      </w:tr>
    </w:tbl>
    <w:p w14:paraId="3258753F">
      <w:pPr>
        <w:tabs>
          <w:tab w:val="left" w:pos="3456"/>
        </w:tabs>
        <w:jc w:val="left"/>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注：须同时提供相应的采购中标通知书或采购合同复印件方为有效，未提供采购中标通知书或采购合同复印件则视为无效，将影响评价评分。</w:t>
      </w:r>
    </w:p>
    <w:p w14:paraId="2A1C395C">
      <w:pPr>
        <w:pStyle w:val="2"/>
        <w:rPr>
          <w:rFonts w:hint="eastAsia" w:ascii="宋体" w:hAnsi="宋体" w:eastAsia="宋体" w:cs="宋体"/>
          <w:b/>
          <w:bCs/>
          <w:sz w:val="32"/>
          <w:szCs w:val="32"/>
          <w:lang w:val="en-US" w:eastAsia="zh-CN"/>
        </w:rPr>
      </w:pPr>
    </w:p>
    <w:p w14:paraId="2C4BEE2D">
      <w:pPr>
        <w:pStyle w:val="3"/>
        <w:keepNext/>
        <w:keepLines/>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lang w:val="en-US" w:eastAsia="zh-CN"/>
        </w:rPr>
      </w:pPr>
      <w:bookmarkStart w:id="20" w:name="_Toc26811"/>
      <w:r>
        <w:rPr>
          <w:rFonts w:hint="eastAsia"/>
          <w:lang w:val="en-US" w:eastAsia="zh-CN"/>
        </w:rPr>
        <w:t>相关资质</w:t>
      </w:r>
      <w:bookmarkEnd w:id="20"/>
    </w:p>
    <w:p w14:paraId="2B158FA9">
      <w:pPr>
        <w:numPr>
          <w:ilvl w:val="0"/>
          <w:numId w:val="2"/>
        </w:numPr>
        <w:spacing w:line="500" w:lineRule="exact"/>
        <w:ind w:firstLine="643" w:firstLineChars="200"/>
        <w:jc w:val="left"/>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营业执照</w:t>
      </w:r>
    </w:p>
    <w:p w14:paraId="622C037F">
      <w:pPr>
        <w:numPr>
          <w:ilvl w:val="0"/>
          <w:numId w:val="2"/>
        </w:numPr>
        <w:spacing w:line="500" w:lineRule="exact"/>
        <w:ind w:firstLine="643" w:firstLineChars="200"/>
        <w:jc w:val="left"/>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法定代表人证明书、法定代表人身份证复印件</w:t>
      </w:r>
    </w:p>
    <w:p w14:paraId="75E06A51">
      <w:pPr>
        <w:numPr>
          <w:ilvl w:val="0"/>
          <w:numId w:val="2"/>
        </w:numPr>
        <w:spacing w:line="500" w:lineRule="exact"/>
        <w:ind w:left="0" w:leftChars="0" w:firstLine="643" w:firstLineChars="200"/>
        <w:jc w:val="left"/>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法定代表人授权书、法定代表人及授权代表人身份证复印件（委托代理时需提供）</w:t>
      </w:r>
    </w:p>
    <w:p w14:paraId="5E8E5849">
      <w:pPr>
        <w:numPr>
          <w:ilvl w:val="0"/>
          <w:numId w:val="2"/>
        </w:numPr>
        <w:spacing w:line="500" w:lineRule="exact"/>
        <w:ind w:left="0" w:leftChars="0" w:firstLine="643" w:firstLineChars="200"/>
        <w:jc w:val="left"/>
        <w:rPr>
          <w:rFonts w:hint="default"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特殊资质证书、师资相关证书等</w:t>
      </w:r>
    </w:p>
    <w:sectPr>
      <w:pgSz w:w="11906" w:h="16838"/>
      <w:pgMar w:top="1134" w:right="1417" w:bottom="1134"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F7F1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F54E4">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91F54E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BE6FC0"/>
    <w:multiLevelType w:val="multilevel"/>
    <w:tmpl w:val="53BE6FC0"/>
    <w:lvl w:ilvl="0" w:tentative="0">
      <w:start w:val="1"/>
      <w:numFmt w:val="decimal"/>
      <w:pStyle w:val="5"/>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lvlText w:val="%3. "/>
      <w:lvlJc w:val="left"/>
      <w:pPr>
        <w:tabs>
          <w:tab w:val="left" w:pos="1259"/>
        </w:tabs>
        <w:ind w:left="1259" w:hanging="420"/>
      </w:pPr>
      <w:rPr>
        <w:rFonts w:hint="eastAsia"/>
      </w:rPr>
    </w:lvl>
    <w:lvl w:ilvl="3" w:tentative="0">
      <w:start w:val="1"/>
      <w:numFmt w:val="lowerLetter"/>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1">
    <w:nsid w:val="69497499"/>
    <w:multiLevelType w:val="singleLevel"/>
    <w:tmpl w:val="69497499"/>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MGVhOTk4YzA0N2VkN2I4Njc1MzZjNzNjYTNhN2UifQ=="/>
  </w:docVars>
  <w:rsids>
    <w:rsidRoot w:val="00000000"/>
    <w:rsid w:val="079E37D4"/>
    <w:rsid w:val="08670714"/>
    <w:rsid w:val="1AE641A2"/>
    <w:rsid w:val="1BD45C69"/>
    <w:rsid w:val="1C8373E2"/>
    <w:rsid w:val="1DEB4333"/>
    <w:rsid w:val="1EEC32CA"/>
    <w:rsid w:val="25072C0B"/>
    <w:rsid w:val="26EE7F6B"/>
    <w:rsid w:val="27AC7A9A"/>
    <w:rsid w:val="29AE7AF9"/>
    <w:rsid w:val="2B4524AD"/>
    <w:rsid w:val="30030473"/>
    <w:rsid w:val="30B301B6"/>
    <w:rsid w:val="31DC4BC5"/>
    <w:rsid w:val="348F0527"/>
    <w:rsid w:val="34997445"/>
    <w:rsid w:val="365E4655"/>
    <w:rsid w:val="3A3E0A25"/>
    <w:rsid w:val="3F467216"/>
    <w:rsid w:val="414508EB"/>
    <w:rsid w:val="44A43B7B"/>
    <w:rsid w:val="4A0C5721"/>
    <w:rsid w:val="4ACC5BD9"/>
    <w:rsid w:val="4B9C0724"/>
    <w:rsid w:val="4C2C4B82"/>
    <w:rsid w:val="4CF51418"/>
    <w:rsid w:val="4F93638F"/>
    <w:rsid w:val="50A33A23"/>
    <w:rsid w:val="53611E87"/>
    <w:rsid w:val="57674970"/>
    <w:rsid w:val="5B8878FB"/>
    <w:rsid w:val="5D1C2FF0"/>
    <w:rsid w:val="5D335644"/>
    <w:rsid w:val="5E230A83"/>
    <w:rsid w:val="62FF4946"/>
    <w:rsid w:val="64455C06"/>
    <w:rsid w:val="67254F85"/>
    <w:rsid w:val="68214890"/>
    <w:rsid w:val="69F72291"/>
    <w:rsid w:val="6B794A1F"/>
    <w:rsid w:val="72BB4C26"/>
    <w:rsid w:val="78774B27"/>
    <w:rsid w:val="7BA619AB"/>
    <w:rsid w:val="7C8A4379"/>
    <w:rsid w:val="7D821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6"/>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首行缩进"/>
    <w:basedOn w:val="1"/>
    <w:autoRedefine/>
    <w:qFormat/>
    <w:uiPriority w:val="0"/>
    <w:pPr>
      <w:ind w:firstLine="480" w:firstLineChars="200"/>
    </w:pPr>
  </w:style>
  <w:style w:type="paragraph" w:styleId="4">
    <w:name w:val="Normal Indent"/>
    <w:basedOn w:val="1"/>
    <w:qFormat/>
    <w:uiPriority w:val="0"/>
    <w:pPr>
      <w:ind w:firstLine="420"/>
    </w:pPr>
    <w:rPr>
      <w:szCs w:val="20"/>
    </w:rPr>
  </w:style>
  <w:style w:type="paragraph" w:styleId="5">
    <w:name w:val="Body Text"/>
    <w:basedOn w:val="1"/>
    <w:next w:val="1"/>
    <w:qFormat/>
    <w:uiPriority w:val="0"/>
    <w:pPr>
      <w:numPr>
        <w:ilvl w:val="0"/>
        <w:numId w:val="1"/>
      </w:numPr>
      <w:tabs>
        <w:tab w:val="clear" w:pos="839"/>
      </w:tabs>
      <w:spacing w:after="120"/>
      <w:ind w:left="0" w:firstLine="0"/>
    </w:pPr>
  </w:style>
  <w:style w:type="paragraph" w:styleId="6">
    <w:name w:val="Plain Text"/>
    <w:basedOn w:val="1"/>
    <w:qFormat/>
    <w:uiPriority w:val="99"/>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font31"/>
    <w:basedOn w:val="12"/>
    <w:qFormat/>
    <w:uiPriority w:val="0"/>
    <w:rPr>
      <w:rFonts w:hint="eastAsia" w:ascii="宋体" w:hAnsi="宋体" w:eastAsia="宋体" w:cs="宋体"/>
      <w:b/>
      <w:bCs/>
      <w:color w:val="000000"/>
      <w:sz w:val="32"/>
      <w:szCs w:val="32"/>
      <w:u w:val="none"/>
    </w:rPr>
  </w:style>
  <w:style w:type="character" w:customStyle="1" w:styleId="14">
    <w:name w:val="font71"/>
    <w:basedOn w:val="12"/>
    <w:qFormat/>
    <w:uiPriority w:val="0"/>
    <w:rPr>
      <w:rFonts w:hint="eastAsia" w:ascii="宋体" w:hAnsi="宋体" w:eastAsia="宋体" w:cs="宋体"/>
      <w:b/>
      <w:bCs/>
      <w:color w:val="000000"/>
      <w:sz w:val="32"/>
      <w:szCs w:val="32"/>
      <w:u w:val="single"/>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character" w:customStyle="1" w:styleId="16">
    <w:name w:val="标题 1 Char"/>
    <w:link w:val="3"/>
    <w:qFormat/>
    <w:uiPriority w:val="0"/>
    <w:rPr>
      <w:b/>
      <w:kern w:val="44"/>
      <w:sz w:val="44"/>
    </w:rPr>
  </w:style>
  <w:style w:type="paragraph" w:customStyle="1" w:styleId="17">
    <w:name w:val="表格文字"/>
    <w:basedOn w:val="1"/>
    <w:qFormat/>
    <w:uiPriority w:val="0"/>
    <w:pPr>
      <w:adjustRightInd w:val="0"/>
      <w:spacing w:line="420" w:lineRule="atLeast"/>
      <w:jc w:val="left"/>
      <w:textAlignment w:val="baseline"/>
    </w:pPr>
    <w:rPr>
      <w:kern w:val="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1258</Words>
  <Characters>1264</Characters>
  <Lines>0</Lines>
  <Paragraphs>0</Paragraphs>
  <TotalTime>29</TotalTime>
  <ScaleCrop>false</ScaleCrop>
  <LinksUpToDate>false</LinksUpToDate>
  <CharactersWithSpaces>1339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2024-09-19T00:31:00Z</dcterms:created>
  <dc:creator>Administrator</dc:creator>
  <cp:lastModifiedBy>燕</cp:lastModifiedBy>
  <dcterms:modified xsi:type="dcterms:W3CDTF">2026-07-13T07:21:49Z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30E64BE66E584CC3B44867B3309F852C_12</vt:lpwstr>
  </property>
  <property fmtid="{D5CDD505-2E9C-101B-9397-08002B2CF9AE}" pid="4" name="KSOTemplateDocerSaveRecord">
    <vt:lpwstr>eyJoZGlkIjoiODM2YmY1Zjg2YTUwNWRmMDBiZDU0NmUwZWIzY2EyMTYiLCJ1c2VySWQiOiIzMTk4MDk3NjMifQ==</vt:lpwstr>
  </property>
</Properties>
</file>